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C25" w:rsidRPr="001E664F" w:rsidRDefault="00EF7C9D">
      <w:pPr>
        <w:rPr>
          <w:i/>
        </w:rPr>
      </w:pPr>
      <w:r w:rsidRPr="001E664F">
        <w:rPr>
          <w:i/>
        </w:rPr>
        <w:t>En liten checklista</w:t>
      </w:r>
      <w:r w:rsidR="00A43FF2" w:rsidRPr="001E664F">
        <w:rPr>
          <w:i/>
        </w:rPr>
        <w:t>…</w:t>
      </w:r>
    </w:p>
    <w:p w:rsidR="00EF7C9D" w:rsidRPr="001E664F" w:rsidRDefault="00EF7C9D" w:rsidP="001E664F">
      <w:pPr>
        <w:rPr>
          <w:b/>
          <w:sz w:val="40"/>
          <w:szCs w:val="40"/>
        </w:rPr>
      </w:pPr>
      <w:r w:rsidRPr="001E664F">
        <w:rPr>
          <w:b/>
          <w:sz w:val="40"/>
          <w:szCs w:val="40"/>
        </w:rPr>
        <w:t>Att integrera jämställdhet i arbete</w:t>
      </w:r>
      <w:r w:rsidR="001E664F">
        <w:rPr>
          <w:b/>
          <w:sz w:val="40"/>
          <w:szCs w:val="40"/>
        </w:rPr>
        <w:t>t</w:t>
      </w:r>
      <w:r w:rsidRPr="001E664F">
        <w:rPr>
          <w:b/>
          <w:sz w:val="40"/>
          <w:szCs w:val="40"/>
        </w:rPr>
        <w:t xml:space="preserve"> med ANDTS</w:t>
      </w:r>
    </w:p>
    <w:p w:rsidR="00B7371D" w:rsidRDefault="002A77C5" w:rsidP="00F77E56">
      <w:pPr>
        <w:spacing w:after="180" w:line="240" w:lineRule="auto"/>
        <w:rPr>
          <w:rFonts w:eastAsia="Times New Roman" w:cstheme="minorHAnsi"/>
          <w:color w:val="575757"/>
          <w:lang w:eastAsia="sv-SE"/>
        </w:rPr>
      </w:pPr>
      <w:r w:rsidRPr="00A06816">
        <w:t>Checklistan syft</w:t>
      </w:r>
      <w:r w:rsidR="00A43FF2" w:rsidRPr="00A06816">
        <w:t xml:space="preserve">ar till </w:t>
      </w:r>
      <w:r w:rsidRPr="00A06816">
        <w:t>att skapa förutsättningar för att integrera ett jämst</w:t>
      </w:r>
      <w:r w:rsidR="00A43FF2" w:rsidRPr="00A06816">
        <w:t>ä</w:t>
      </w:r>
      <w:r w:rsidRPr="00A06816">
        <w:t>lldhetsperspektiv i arbetet med ANDTS</w:t>
      </w:r>
      <w:r w:rsidR="00A43FF2" w:rsidRPr="00A06816">
        <w:t xml:space="preserve">, </w:t>
      </w:r>
      <w:r w:rsidR="00B7371D">
        <w:t xml:space="preserve">checklistan ska vara </w:t>
      </w:r>
      <w:r w:rsidR="00A43FF2" w:rsidRPr="00A06816">
        <w:t xml:space="preserve">en hjälp för att ta med sig jämställdhetsperspektiv i processer som finns </w:t>
      </w:r>
      <w:r w:rsidR="00A06816">
        <w:t>i arbetet med att uppnå den nationella strategin</w:t>
      </w:r>
      <w:r w:rsidR="00A43FF2" w:rsidRPr="00A06816">
        <w:t xml:space="preserve">. </w:t>
      </w:r>
      <w:r w:rsidR="00A06816" w:rsidRPr="00B7371D">
        <w:rPr>
          <w:rFonts w:eastAsia="Times New Roman" w:cstheme="minorHAnsi"/>
          <w:color w:val="575757"/>
          <w:lang w:eastAsia="sv-SE"/>
        </w:rPr>
        <w:t>Det övergripande målet i ANDT-strategin är</w:t>
      </w:r>
      <w:r w:rsidR="00B7371D">
        <w:rPr>
          <w:rFonts w:eastAsia="Times New Roman" w:cstheme="minorHAnsi"/>
          <w:b/>
          <w:color w:val="575757"/>
          <w:lang w:eastAsia="sv-SE"/>
        </w:rPr>
        <w:t>:</w:t>
      </w:r>
      <w:r w:rsidR="00A06816" w:rsidRPr="008C7F0D">
        <w:rPr>
          <w:rFonts w:eastAsia="Times New Roman" w:cstheme="minorHAnsi"/>
          <w:b/>
          <w:color w:val="575757"/>
          <w:lang w:eastAsia="sv-SE"/>
        </w:rPr>
        <w:t xml:space="preserve"> </w:t>
      </w:r>
      <w:r w:rsidR="00A06816" w:rsidRPr="006A159E">
        <w:rPr>
          <w:rFonts w:eastAsia="Times New Roman" w:cstheme="minorHAnsi"/>
          <w:b/>
          <w:i/>
          <w:color w:val="575757"/>
          <w:lang w:eastAsia="sv-SE"/>
        </w:rPr>
        <w:t>”E</w:t>
      </w:r>
      <w:r w:rsidR="00A06816" w:rsidRPr="008C7F0D">
        <w:rPr>
          <w:rFonts w:eastAsia="Times New Roman" w:cstheme="minorHAnsi"/>
          <w:b/>
          <w:i/>
          <w:color w:val="575757"/>
          <w:lang w:eastAsia="sv-SE"/>
        </w:rPr>
        <w:t>tt samhälle fritt från narkotika och dopning, med minskade medicinska och sociala skador orsakade av alkohol och ett minskat tobaksbruk</w:t>
      </w:r>
      <w:r w:rsidR="00A06816" w:rsidRPr="006A159E">
        <w:rPr>
          <w:rFonts w:eastAsia="Times New Roman" w:cstheme="minorHAnsi"/>
          <w:b/>
          <w:i/>
          <w:color w:val="575757"/>
          <w:lang w:eastAsia="sv-SE"/>
        </w:rPr>
        <w:t xml:space="preserve">”.  </w:t>
      </w:r>
      <w:r w:rsidR="00A06816" w:rsidRPr="00B23A45">
        <w:rPr>
          <w:rFonts w:eastAsia="Times New Roman" w:cstheme="minorHAnsi"/>
          <w:color w:val="575757"/>
          <w:lang w:eastAsia="sv-SE"/>
        </w:rPr>
        <w:t xml:space="preserve">Det innebär minskade medicinska och sociala skador för både kvinnor och män, flickor och pojkar. </w:t>
      </w:r>
    </w:p>
    <w:p w:rsidR="002A77C5" w:rsidRPr="00F77E56" w:rsidRDefault="00A06816" w:rsidP="00F77E56">
      <w:pPr>
        <w:spacing w:after="180" w:line="240" w:lineRule="auto"/>
        <w:rPr>
          <w:rFonts w:ascii="Tahoma" w:eastAsia="Times New Roman" w:hAnsi="Tahoma" w:cs="Tahoma"/>
          <w:color w:val="575757"/>
          <w:lang w:eastAsia="sv-SE"/>
        </w:rPr>
      </w:pPr>
      <w:r w:rsidRPr="00B23A45">
        <w:rPr>
          <w:rFonts w:eastAsia="Times New Roman" w:cstheme="minorHAnsi"/>
          <w:color w:val="575757"/>
          <w:lang w:eastAsia="sv-SE"/>
        </w:rPr>
        <w:t>Strategin markerar att</w:t>
      </w:r>
      <w:r w:rsidRPr="006A159E">
        <w:rPr>
          <w:rFonts w:eastAsia="Times New Roman" w:cstheme="minorHAnsi"/>
          <w:b/>
          <w:color w:val="575757"/>
          <w:lang w:eastAsia="sv-SE"/>
        </w:rPr>
        <w:t xml:space="preserve"> </w:t>
      </w:r>
      <w:r w:rsidRPr="006A159E">
        <w:rPr>
          <w:rFonts w:eastAsia="Times New Roman" w:cstheme="minorHAnsi"/>
          <w:b/>
          <w:i/>
          <w:color w:val="575757"/>
          <w:lang w:eastAsia="sv-SE"/>
        </w:rPr>
        <w:t>”</w:t>
      </w:r>
      <w:r w:rsidRPr="008C7F0D">
        <w:rPr>
          <w:rFonts w:eastAsia="Times New Roman" w:cstheme="minorHAnsi"/>
          <w:b/>
          <w:i/>
          <w:color w:val="575757"/>
          <w:lang w:eastAsia="sv-SE"/>
        </w:rPr>
        <w:t>Grunden för det hälsofrämjande och förebyggande arbetet är att skydda barn och unga mot eget och andras skadliga bruk. ANDT-arbetet ska bidra till att sluta påverkbara hälsoklyftor. Det innebär att jämlikhets- och jämställdhetsperspektivet ska uppmärksammas i ANDT-arbetet på alla nivåer</w:t>
      </w:r>
      <w:r w:rsidRPr="006A159E">
        <w:rPr>
          <w:rFonts w:eastAsia="Times New Roman" w:cstheme="minorHAnsi"/>
          <w:b/>
          <w:i/>
          <w:color w:val="575757"/>
          <w:lang w:eastAsia="sv-SE"/>
        </w:rPr>
        <w:t xml:space="preserve">”. </w:t>
      </w:r>
      <w:r w:rsidR="00B7371D">
        <w:rPr>
          <w:rFonts w:eastAsia="Times New Roman" w:cstheme="minorHAnsi"/>
          <w:color w:val="575757"/>
          <w:lang w:eastAsia="sv-SE"/>
        </w:rPr>
        <w:t>Det innebär a</w:t>
      </w:r>
      <w:r w:rsidRPr="00B23A45">
        <w:rPr>
          <w:rFonts w:eastAsia="Times New Roman" w:cstheme="minorHAnsi"/>
          <w:color w:val="575757"/>
          <w:lang w:eastAsia="sv-SE"/>
        </w:rPr>
        <w:t>tt skydda barn och unga mot eget och andras skadliga bruk, d</w:t>
      </w:r>
      <w:r w:rsidR="00B7371D">
        <w:rPr>
          <w:rFonts w:eastAsia="Times New Roman" w:cstheme="minorHAnsi"/>
          <w:color w:val="575757"/>
          <w:lang w:eastAsia="sv-SE"/>
        </w:rPr>
        <w:t>et vill säga skydda</w:t>
      </w:r>
      <w:r w:rsidRPr="00B23A45">
        <w:rPr>
          <w:rFonts w:eastAsia="Times New Roman" w:cstheme="minorHAnsi"/>
          <w:color w:val="575757"/>
          <w:lang w:eastAsia="sv-SE"/>
        </w:rPr>
        <w:t xml:space="preserve"> olika grupper av flickor och pojkar mot eget och andras skadliga bruk.</w:t>
      </w:r>
      <w:r w:rsidRPr="00A06816">
        <w:rPr>
          <w:rFonts w:ascii="Tahoma" w:eastAsia="Times New Roman" w:hAnsi="Tahoma" w:cs="Tahoma"/>
          <w:color w:val="575757"/>
          <w:sz w:val="23"/>
          <w:szCs w:val="23"/>
          <w:lang w:eastAsia="sv-SE"/>
        </w:rPr>
        <w:t xml:space="preserve"> </w:t>
      </w:r>
    </w:p>
    <w:p w:rsidR="00EF7C9D" w:rsidRDefault="00EF7C9D"/>
    <w:p w:rsidR="008E7FEB" w:rsidRPr="006A159E" w:rsidRDefault="00EF7C9D" w:rsidP="008E7FEB">
      <w:pPr>
        <w:pStyle w:val="Liststycke"/>
        <w:numPr>
          <w:ilvl w:val="0"/>
          <w:numId w:val="1"/>
        </w:numPr>
        <w:rPr>
          <w:b/>
        </w:rPr>
      </w:pPr>
      <w:r w:rsidRPr="006A159E">
        <w:rPr>
          <w:b/>
        </w:rPr>
        <w:t xml:space="preserve">Vi har kompetens kring genus och jämställdhetsfrågor </w:t>
      </w:r>
    </w:p>
    <w:p w:rsidR="00A43FF2" w:rsidRDefault="006A159E" w:rsidP="006A159E">
      <w:pPr>
        <w:pStyle w:val="Liststycke"/>
      </w:pPr>
      <w:r>
        <w:t>För att bedriva ett ANDT</w:t>
      </w:r>
      <w:r w:rsidR="001E664F">
        <w:t>S</w:t>
      </w:r>
      <w:r>
        <w:t xml:space="preserve"> arbete som ger jämställda effekter så måste det finnas kompetens kring sakfrågan och politikerområdet jämställdhet och strategin jämställdhetsintegrering. Kunskap om hur könsmaktsordning skapas och reproduceras är viktigt i alla led i ANDT arbetet.</w:t>
      </w:r>
    </w:p>
    <w:p w:rsidR="006A159E" w:rsidRDefault="006A159E" w:rsidP="006A159E">
      <w:pPr>
        <w:pStyle w:val="Liststycke"/>
      </w:pPr>
    </w:p>
    <w:p w:rsidR="001E664F" w:rsidRDefault="00EF7C9D" w:rsidP="0051110D">
      <w:pPr>
        <w:pStyle w:val="Liststycke"/>
        <w:numPr>
          <w:ilvl w:val="0"/>
          <w:numId w:val="1"/>
        </w:numPr>
        <w:rPr>
          <w:b/>
        </w:rPr>
      </w:pPr>
      <w:r w:rsidRPr="0051110D">
        <w:rPr>
          <w:b/>
        </w:rPr>
        <w:t>Statistik som vi lyfter är</w:t>
      </w:r>
      <w:r w:rsidR="0051110D">
        <w:rPr>
          <w:b/>
        </w:rPr>
        <w:t>:</w:t>
      </w:r>
    </w:p>
    <w:p w:rsidR="001E664F" w:rsidRDefault="00EF7C9D" w:rsidP="001E664F">
      <w:pPr>
        <w:pStyle w:val="Liststycke"/>
        <w:rPr>
          <w:b/>
        </w:rPr>
      </w:pPr>
      <w:r w:rsidRPr="0051110D">
        <w:rPr>
          <w:b/>
        </w:rPr>
        <w:t>a) könsuppdelat</w:t>
      </w:r>
    </w:p>
    <w:p w:rsidR="001E664F" w:rsidRDefault="00EF7C9D" w:rsidP="001E664F">
      <w:pPr>
        <w:pStyle w:val="Liststycke"/>
        <w:rPr>
          <w:b/>
        </w:rPr>
      </w:pPr>
      <w:r w:rsidRPr="0051110D">
        <w:rPr>
          <w:b/>
        </w:rPr>
        <w:t>b) analyserat utifrån jämställdhet</w:t>
      </w:r>
    </w:p>
    <w:p w:rsidR="0051110D" w:rsidRDefault="00EF7C9D" w:rsidP="001E664F">
      <w:pPr>
        <w:pStyle w:val="Liststycke"/>
        <w:rPr>
          <w:b/>
        </w:rPr>
      </w:pPr>
      <w:r w:rsidRPr="0051110D">
        <w:rPr>
          <w:b/>
        </w:rPr>
        <w:t xml:space="preserve">c) integrerat med ett </w:t>
      </w:r>
      <w:proofErr w:type="spellStart"/>
      <w:r w:rsidRPr="0051110D">
        <w:rPr>
          <w:b/>
        </w:rPr>
        <w:t>intersektionellt</w:t>
      </w:r>
      <w:proofErr w:type="spellEnd"/>
      <w:r w:rsidRPr="0051110D">
        <w:rPr>
          <w:b/>
        </w:rPr>
        <w:t xml:space="preserve"> perspektiv</w:t>
      </w:r>
    </w:p>
    <w:p w:rsidR="004A04B2" w:rsidRDefault="004A04B2" w:rsidP="004A04B2">
      <w:pPr>
        <w:pStyle w:val="Liststycke"/>
        <w:rPr>
          <w:b/>
        </w:rPr>
      </w:pPr>
    </w:p>
    <w:p w:rsidR="00EF7C9D" w:rsidRDefault="0051110D" w:rsidP="0051110D">
      <w:pPr>
        <w:pStyle w:val="Liststycke"/>
      </w:pPr>
      <w:r>
        <w:t xml:space="preserve">Könsuppdelad statistik är basen för att synliggöra villkor för olika grupper av kvinnor och    män, flickor och pojkar. Statistiken måste även kompletteras med en analys – vad är lika och olika för grupper av kvinnor och män, flickor och pojkar? Varför är det så och vad får det för konsekvenser. Använd de jämställdhetspolitiska delmålen som stöd när du gör analysen. </w:t>
      </w:r>
    </w:p>
    <w:p w:rsidR="0051110D" w:rsidRPr="0051110D" w:rsidRDefault="0051110D" w:rsidP="0051110D">
      <w:pPr>
        <w:pStyle w:val="Liststycke"/>
        <w:rPr>
          <w:b/>
        </w:rPr>
      </w:pPr>
    </w:p>
    <w:p w:rsidR="004A04B2" w:rsidRDefault="00EF7C9D" w:rsidP="008E7FEB">
      <w:pPr>
        <w:pStyle w:val="Liststycke"/>
        <w:numPr>
          <w:ilvl w:val="0"/>
          <w:numId w:val="1"/>
        </w:numPr>
        <w:rPr>
          <w:b/>
        </w:rPr>
      </w:pPr>
      <w:r w:rsidRPr="00D100BC">
        <w:rPr>
          <w:b/>
        </w:rPr>
        <w:t>Jämställdhet och jämställdhetsintegrering finns integrerat i policydokument och planer</w:t>
      </w:r>
    </w:p>
    <w:p w:rsidR="00EF7C9D" w:rsidRPr="00D100BC" w:rsidRDefault="00EF7C9D" w:rsidP="004A04B2">
      <w:pPr>
        <w:pStyle w:val="Liststycke"/>
        <w:rPr>
          <w:b/>
        </w:rPr>
      </w:pPr>
      <w:r w:rsidRPr="00D100BC">
        <w:rPr>
          <w:b/>
        </w:rPr>
        <w:t xml:space="preserve"> </w:t>
      </w:r>
    </w:p>
    <w:p w:rsidR="006A159E" w:rsidRDefault="006A159E" w:rsidP="006A159E">
      <w:pPr>
        <w:pStyle w:val="Liststycke"/>
      </w:pPr>
      <w:r>
        <w:t>Jämst</w:t>
      </w:r>
      <w:r w:rsidR="00D100BC">
        <w:t>ä</w:t>
      </w:r>
      <w:r>
        <w:t>lldhet måste vara ett uttalat mål som är integrerat i strategiska dokument, jämst</w:t>
      </w:r>
      <w:r w:rsidR="00D100BC">
        <w:t>ä</w:t>
      </w:r>
      <w:r>
        <w:t>lldhet måste efterfrågas</w:t>
      </w:r>
      <w:r w:rsidR="00D100BC">
        <w:t xml:space="preserve">. Det kan handla om att mål </w:t>
      </w:r>
      <w:proofErr w:type="spellStart"/>
      <w:r w:rsidR="00D100BC" w:rsidRPr="00D100BC">
        <w:rPr>
          <w:i/>
        </w:rPr>
        <w:t>bekönas</w:t>
      </w:r>
      <w:proofErr w:type="spellEnd"/>
      <w:r w:rsidR="00D100BC">
        <w:t xml:space="preserve">, </w:t>
      </w:r>
      <w:proofErr w:type="spellStart"/>
      <w:r w:rsidR="00D100BC">
        <w:t>d.v.s</w:t>
      </w:r>
      <w:proofErr w:type="spellEnd"/>
      <w:r w:rsidR="00D100BC">
        <w:t xml:space="preserve"> att begreppen flickor och pojkar, kvinnor och män skrivs ut i texten för att synliggöra grupper. Kan med fördel kompletteras med skrivningar som ”alla oavsett könsidentitet”. På så vis inkluderas även t.ex. trans och </w:t>
      </w:r>
      <w:proofErr w:type="spellStart"/>
      <w:r w:rsidR="00D100BC">
        <w:t>ickebinära</w:t>
      </w:r>
      <w:proofErr w:type="spellEnd"/>
      <w:r w:rsidR="00D100BC">
        <w:t>.</w:t>
      </w:r>
    </w:p>
    <w:p w:rsidR="0051110D" w:rsidRDefault="0051110D" w:rsidP="006A159E">
      <w:pPr>
        <w:pStyle w:val="Liststycke"/>
      </w:pPr>
    </w:p>
    <w:p w:rsidR="00EF7C9D" w:rsidRDefault="00EF7C9D" w:rsidP="008E7FEB">
      <w:pPr>
        <w:pStyle w:val="Liststycke"/>
        <w:numPr>
          <w:ilvl w:val="0"/>
          <w:numId w:val="1"/>
        </w:numPr>
        <w:rPr>
          <w:b/>
        </w:rPr>
      </w:pPr>
      <w:r w:rsidRPr="00D100BC">
        <w:rPr>
          <w:b/>
        </w:rPr>
        <w:t>Bilder (och illustrationer, exempel) som vi använder bidrar till att utmana stereotyp</w:t>
      </w:r>
      <w:r w:rsidR="008E7FEB" w:rsidRPr="00D100BC">
        <w:rPr>
          <w:b/>
        </w:rPr>
        <w:t>iska framställningar</w:t>
      </w:r>
    </w:p>
    <w:p w:rsidR="004A04B2" w:rsidRPr="00D100BC" w:rsidRDefault="004A04B2" w:rsidP="004A04B2">
      <w:pPr>
        <w:pStyle w:val="Liststycke"/>
        <w:rPr>
          <w:b/>
        </w:rPr>
      </w:pPr>
    </w:p>
    <w:p w:rsidR="00D100BC" w:rsidRDefault="00D100BC" w:rsidP="00D100BC">
      <w:pPr>
        <w:pStyle w:val="Liststycke"/>
      </w:pPr>
      <w:r>
        <w:t>Bildspråket är viktigt för att förstärka budskap. Ett genusmedvetet förhållningssätt när det gäller vilka bilder vi väljer kan bidra till att vidga normer kring ANDT och genus. Tänk på både jämställdhet och jämlikhet. Diskrimineringsgrunderna och olika maktordningar är bra att ha med sig.</w:t>
      </w:r>
    </w:p>
    <w:p w:rsidR="0051110D" w:rsidRDefault="0051110D" w:rsidP="00D100BC">
      <w:pPr>
        <w:pStyle w:val="Liststycke"/>
      </w:pPr>
    </w:p>
    <w:p w:rsidR="008E7FEB" w:rsidRPr="004A04B2" w:rsidRDefault="008E7FEB" w:rsidP="008E7FEB">
      <w:pPr>
        <w:pStyle w:val="Liststycke"/>
        <w:numPr>
          <w:ilvl w:val="0"/>
          <w:numId w:val="1"/>
        </w:numPr>
        <w:rPr>
          <w:b/>
        </w:rPr>
      </w:pPr>
      <w:r w:rsidRPr="004A04B2">
        <w:rPr>
          <w:b/>
        </w:rPr>
        <w:t>Generaliseringar</w:t>
      </w:r>
      <w:r w:rsidR="002A77C5" w:rsidRPr="004A04B2">
        <w:rPr>
          <w:b/>
        </w:rPr>
        <w:t>, traditionella uppfattningar och förutfattade meningar om missbruk/bruk identifieras</w:t>
      </w:r>
      <w:r w:rsidR="004A04B2" w:rsidRPr="004A04B2">
        <w:rPr>
          <w:b/>
        </w:rPr>
        <w:t xml:space="preserve">, </w:t>
      </w:r>
      <w:r w:rsidR="002A77C5" w:rsidRPr="004A04B2">
        <w:rPr>
          <w:b/>
        </w:rPr>
        <w:t>utmanas och motverkas.</w:t>
      </w:r>
    </w:p>
    <w:p w:rsidR="00B23A45" w:rsidRDefault="00B23A45" w:rsidP="0051110D">
      <w:pPr>
        <w:pStyle w:val="Liststycke"/>
      </w:pPr>
    </w:p>
    <w:p w:rsidR="0051110D" w:rsidRDefault="0051110D" w:rsidP="0051110D">
      <w:pPr>
        <w:pStyle w:val="Liststycke"/>
      </w:pPr>
      <w:r>
        <w:t xml:space="preserve">Det är lätt att förstärka stereotyper, generaliseringar </w:t>
      </w:r>
      <w:r w:rsidR="004A04B2">
        <w:t>och då behöver vi vara extra tydliga med att synliggöra och utmana dem. Fundera på vilket sätt vi vidga</w:t>
      </w:r>
      <w:r w:rsidR="00B23A45">
        <w:t>r</w:t>
      </w:r>
      <w:r w:rsidR="004A04B2">
        <w:t xml:space="preserve"> normer kring ANDT och genus. </w:t>
      </w:r>
    </w:p>
    <w:p w:rsidR="0051110D" w:rsidRDefault="0051110D" w:rsidP="0051110D">
      <w:pPr>
        <w:pStyle w:val="Liststycke"/>
      </w:pPr>
    </w:p>
    <w:p w:rsidR="008E7FEB" w:rsidRDefault="008E7FEB" w:rsidP="008E7FEB">
      <w:pPr>
        <w:pStyle w:val="Liststycke"/>
        <w:numPr>
          <w:ilvl w:val="0"/>
          <w:numId w:val="1"/>
        </w:numPr>
        <w:rPr>
          <w:b/>
        </w:rPr>
      </w:pPr>
      <w:r w:rsidRPr="0051110D">
        <w:rPr>
          <w:b/>
        </w:rPr>
        <w:t>Kvinnor och mäns, flickor och pojkars attityder till ANDT</w:t>
      </w:r>
      <w:r w:rsidR="002A77C5" w:rsidRPr="0051110D">
        <w:rPr>
          <w:b/>
        </w:rPr>
        <w:t>S</w:t>
      </w:r>
      <w:r w:rsidRPr="0051110D">
        <w:rPr>
          <w:b/>
        </w:rPr>
        <w:t xml:space="preserve"> diskuteras och utmanas</w:t>
      </w:r>
    </w:p>
    <w:p w:rsidR="0051110D" w:rsidRPr="0051110D" w:rsidRDefault="0051110D" w:rsidP="0051110D">
      <w:pPr>
        <w:pStyle w:val="Liststycke"/>
        <w:rPr>
          <w:b/>
        </w:rPr>
      </w:pPr>
    </w:p>
    <w:p w:rsidR="0051110D" w:rsidRDefault="0051110D" w:rsidP="0051110D">
      <w:pPr>
        <w:pStyle w:val="Liststycke"/>
      </w:pPr>
      <w:r>
        <w:t>Är det lika eller olika och varför är det så? På vilket sätt kan vi utmana olika gruppers fördomar om ANDT?</w:t>
      </w:r>
    </w:p>
    <w:p w:rsidR="0051110D" w:rsidRDefault="0051110D" w:rsidP="0051110D">
      <w:pPr>
        <w:pStyle w:val="Liststycke"/>
      </w:pPr>
    </w:p>
    <w:p w:rsidR="008E7FEB" w:rsidRDefault="002A77C5" w:rsidP="008E7FEB">
      <w:pPr>
        <w:pStyle w:val="Liststycke"/>
        <w:numPr>
          <w:ilvl w:val="0"/>
          <w:numId w:val="1"/>
        </w:numPr>
        <w:rPr>
          <w:b/>
        </w:rPr>
      </w:pPr>
      <w:r w:rsidRPr="0051110D">
        <w:rPr>
          <w:b/>
        </w:rPr>
        <w:t>Vi är tydliga med att lyfta olika grupper av k</w:t>
      </w:r>
      <w:r w:rsidR="008E7FEB" w:rsidRPr="0051110D">
        <w:rPr>
          <w:b/>
        </w:rPr>
        <w:t xml:space="preserve">vinnor och mäns, flickor och pojkars </w:t>
      </w:r>
      <w:r w:rsidRPr="0051110D">
        <w:rPr>
          <w:b/>
        </w:rPr>
        <w:t xml:space="preserve">samt </w:t>
      </w:r>
      <w:proofErr w:type="spellStart"/>
      <w:r w:rsidRPr="0051110D">
        <w:rPr>
          <w:b/>
        </w:rPr>
        <w:t>ickebinäras</w:t>
      </w:r>
      <w:proofErr w:type="spellEnd"/>
      <w:r w:rsidRPr="0051110D">
        <w:rPr>
          <w:b/>
        </w:rPr>
        <w:t xml:space="preserve"> utsatthet när det gäller alkohol, narkotika, droger, tobak och spel</w:t>
      </w:r>
      <w:r w:rsidR="0051110D">
        <w:rPr>
          <w:b/>
        </w:rPr>
        <w:t>.</w:t>
      </w:r>
    </w:p>
    <w:p w:rsidR="0051110D" w:rsidRPr="0051110D" w:rsidRDefault="0051110D" w:rsidP="0051110D">
      <w:pPr>
        <w:pStyle w:val="Liststycke"/>
        <w:rPr>
          <w:b/>
        </w:rPr>
      </w:pPr>
    </w:p>
    <w:p w:rsidR="0051110D" w:rsidRDefault="0051110D" w:rsidP="0051110D">
      <w:pPr>
        <w:pStyle w:val="Liststycke"/>
      </w:pPr>
      <w:r>
        <w:t xml:space="preserve">Finns särskilda grupper som behöver särskilda insatser utifrån sin utsatthet? Ensamstående kvinnor med små barn? Ensamkommande unga pojkar?  </w:t>
      </w:r>
    </w:p>
    <w:p w:rsidR="0051110D" w:rsidRDefault="0051110D" w:rsidP="0051110D">
      <w:pPr>
        <w:pStyle w:val="Liststycke"/>
      </w:pPr>
    </w:p>
    <w:p w:rsidR="0051110D" w:rsidRDefault="00D96287" w:rsidP="0051110D">
      <w:pPr>
        <w:pStyle w:val="Liststycke"/>
        <w:numPr>
          <w:ilvl w:val="0"/>
          <w:numId w:val="1"/>
        </w:numPr>
      </w:pPr>
      <w:r w:rsidRPr="0051110D">
        <w:rPr>
          <w:b/>
        </w:rPr>
        <w:t>Vi följer upp genomförda insatser utifrån effekter för grupper av kvinnor och män, flickor och pojkar</w:t>
      </w:r>
      <w:r>
        <w:t>.</w:t>
      </w:r>
      <w:r w:rsidR="0051110D">
        <w:t xml:space="preserve"> </w:t>
      </w:r>
    </w:p>
    <w:p w:rsidR="0051110D" w:rsidRDefault="0051110D" w:rsidP="0051110D">
      <w:pPr>
        <w:pStyle w:val="Liststycke"/>
      </w:pPr>
    </w:p>
    <w:p w:rsidR="0051110D" w:rsidRDefault="0051110D" w:rsidP="0051110D">
      <w:pPr>
        <w:pStyle w:val="Liststycke"/>
      </w:pPr>
      <w:r>
        <w:t xml:space="preserve">De insatser som genomförs bör analyseras utifrån vilka effekter de gett för olika grupper av kvinnor och män, flickor och pojkar – för att veta om insatserna leder till minskad ojämställdhet inom området. </w:t>
      </w:r>
    </w:p>
    <w:p w:rsidR="00EF7C9D" w:rsidRDefault="00EF7C9D"/>
    <w:p w:rsidR="006A159E" w:rsidRDefault="00F77E56" w:rsidP="006A159E">
      <w:pPr>
        <w:rPr>
          <w:rFonts w:cstheme="minorHAnsi"/>
          <w:color w:val="000000"/>
        </w:rPr>
      </w:pPr>
      <w:r w:rsidRPr="00D96287">
        <w:rPr>
          <w:rFonts w:cstheme="minorHAnsi"/>
          <w:color w:val="000000"/>
        </w:rPr>
        <w:t xml:space="preserve">Det övergripande målet för jämställdhetspolitiken är att </w:t>
      </w:r>
      <w:r w:rsidR="003569FA" w:rsidRPr="001E664F">
        <w:rPr>
          <w:rFonts w:cstheme="minorHAnsi"/>
          <w:b/>
          <w:i/>
          <w:color w:val="000000"/>
        </w:rPr>
        <w:t>K</w:t>
      </w:r>
      <w:r w:rsidRPr="001E664F">
        <w:rPr>
          <w:rFonts w:cstheme="minorHAnsi"/>
          <w:b/>
          <w:i/>
          <w:color w:val="000000"/>
        </w:rPr>
        <w:t>vinnor och män ska ha samma makt att forma samhället och sitt eget liv.</w:t>
      </w:r>
      <w:r w:rsidR="003569FA">
        <w:rPr>
          <w:rFonts w:cstheme="minorHAnsi"/>
          <w:color w:val="000000"/>
        </w:rPr>
        <w:t xml:space="preserve"> Det övergripande målet är nedbrutet i sex delmål: </w:t>
      </w:r>
    </w:p>
    <w:p w:rsidR="006A159E" w:rsidRPr="00B7371D" w:rsidRDefault="002A77C5" w:rsidP="006A159E">
      <w:pPr>
        <w:rPr>
          <w:rFonts w:cstheme="minorHAnsi"/>
          <w:b/>
          <w:sz w:val="20"/>
          <w:szCs w:val="20"/>
        </w:rPr>
      </w:pPr>
      <w:r w:rsidRPr="00B7371D">
        <w:rPr>
          <w:rFonts w:cstheme="minorHAnsi"/>
          <w:b/>
          <w:sz w:val="20"/>
          <w:szCs w:val="20"/>
        </w:rPr>
        <w:t>1.</w:t>
      </w:r>
      <w:r w:rsidR="00F77E56" w:rsidRPr="00B7371D">
        <w:rPr>
          <w:rFonts w:cstheme="minorHAnsi"/>
          <w:b/>
          <w:bCs/>
          <w:color w:val="000000"/>
          <w:sz w:val="20"/>
          <w:szCs w:val="20"/>
        </w:rPr>
        <w:t xml:space="preserve"> </w:t>
      </w:r>
      <w:r w:rsidR="00F77E56" w:rsidRPr="00B7371D">
        <w:rPr>
          <w:rFonts w:cstheme="minorHAnsi"/>
          <w:b/>
          <w:color w:val="000000"/>
          <w:sz w:val="20"/>
          <w:szCs w:val="20"/>
        </w:rPr>
        <w:t>En jämn fördelning av makt och inflytande</w:t>
      </w:r>
      <w:r w:rsidR="006A159E" w:rsidRPr="00B7371D">
        <w:rPr>
          <w:rFonts w:cstheme="minorHAnsi"/>
          <w:b/>
          <w:sz w:val="20"/>
          <w:szCs w:val="20"/>
        </w:rPr>
        <w:t xml:space="preserve"> - </w:t>
      </w:r>
      <w:r w:rsidR="00F77E56" w:rsidRPr="00B7371D">
        <w:rPr>
          <w:rFonts w:eastAsia="Times New Roman" w:cstheme="minorHAnsi"/>
          <w:color w:val="000000"/>
          <w:sz w:val="20"/>
          <w:szCs w:val="20"/>
          <w:lang w:eastAsia="sv-SE"/>
        </w:rPr>
        <w:t>Kvinnor och män ska ha samma rätt och möjlighet att vara aktiva medborgare och att forma villkoren för beslutsfattandet.</w:t>
      </w:r>
    </w:p>
    <w:p w:rsidR="006A159E" w:rsidRPr="00B7371D" w:rsidRDefault="002A77C5" w:rsidP="006A159E">
      <w:pPr>
        <w:spacing w:after="420" w:line="240" w:lineRule="auto"/>
        <w:rPr>
          <w:rFonts w:eastAsia="Times New Roman" w:cstheme="minorHAnsi"/>
          <w:b/>
          <w:color w:val="000000"/>
          <w:sz w:val="20"/>
          <w:szCs w:val="20"/>
          <w:lang w:eastAsia="sv-SE"/>
        </w:rPr>
      </w:pPr>
      <w:r w:rsidRPr="00B7371D">
        <w:rPr>
          <w:rFonts w:cstheme="minorHAnsi"/>
          <w:b/>
          <w:sz w:val="20"/>
          <w:szCs w:val="20"/>
        </w:rPr>
        <w:t>2.</w:t>
      </w:r>
      <w:r w:rsidR="00F77E56" w:rsidRPr="00B7371D">
        <w:rPr>
          <w:rFonts w:cstheme="minorHAnsi"/>
          <w:b/>
          <w:color w:val="000000"/>
          <w:sz w:val="20"/>
          <w:szCs w:val="20"/>
        </w:rPr>
        <w:t xml:space="preserve"> Ekonomisk jämställdhet</w:t>
      </w:r>
      <w:r w:rsidR="006A159E" w:rsidRPr="00B7371D">
        <w:rPr>
          <w:rFonts w:eastAsia="Times New Roman" w:cstheme="minorHAnsi"/>
          <w:b/>
          <w:color w:val="000000"/>
          <w:sz w:val="20"/>
          <w:szCs w:val="20"/>
          <w:lang w:eastAsia="sv-SE"/>
        </w:rPr>
        <w:t xml:space="preserve"> - </w:t>
      </w:r>
      <w:r w:rsidR="00F77E56" w:rsidRPr="00B7371D">
        <w:rPr>
          <w:rFonts w:eastAsia="Times New Roman" w:cstheme="minorHAnsi"/>
          <w:color w:val="000000"/>
          <w:sz w:val="20"/>
          <w:szCs w:val="20"/>
          <w:lang w:eastAsia="sv-SE"/>
        </w:rPr>
        <w:t>Kvinnor och män ska ha samma möjligheter och villkor i fråga om betalt arbete som ger ekonomisk självständighet livet ut.</w:t>
      </w:r>
    </w:p>
    <w:p w:rsidR="006A159E" w:rsidRPr="00B7371D" w:rsidRDefault="002A77C5" w:rsidP="006A159E">
      <w:pPr>
        <w:spacing w:after="420" w:line="240" w:lineRule="auto"/>
        <w:rPr>
          <w:rFonts w:eastAsia="Times New Roman" w:cstheme="minorHAnsi"/>
          <w:b/>
          <w:color w:val="000000"/>
          <w:sz w:val="20"/>
          <w:szCs w:val="20"/>
          <w:lang w:eastAsia="sv-SE"/>
        </w:rPr>
      </w:pPr>
      <w:r w:rsidRPr="00B7371D">
        <w:rPr>
          <w:rFonts w:cstheme="minorHAnsi"/>
          <w:b/>
          <w:sz w:val="20"/>
          <w:szCs w:val="20"/>
        </w:rPr>
        <w:t>3.</w:t>
      </w:r>
      <w:r w:rsidR="00F77E56" w:rsidRPr="00B7371D">
        <w:rPr>
          <w:rFonts w:cstheme="minorHAnsi"/>
          <w:b/>
          <w:bCs/>
          <w:color w:val="000000"/>
          <w:sz w:val="20"/>
          <w:szCs w:val="20"/>
        </w:rPr>
        <w:t xml:space="preserve"> </w:t>
      </w:r>
      <w:r w:rsidR="00F77E56" w:rsidRPr="00B7371D">
        <w:rPr>
          <w:rFonts w:cstheme="minorHAnsi"/>
          <w:b/>
          <w:color w:val="000000"/>
          <w:sz w:val="20"/>
          <w:szCs w:val="20"/>
        </w:rPr>
        <w:t>Jämställd utbildning</w:t>
      </w:r>
      <w:r w:rsidR="006A159E" w:rsidRPr="00B7371D">
        <w:rPr>
          <w:rFonts w:eastAsia="Times New Roman" w:cstheme="minorHAnsi"/>
          <w:b/>
          <w:color w:val="000000"/>
          <w:sz w:val="20"/>
          <w:szCs w:val="20"/>
          <w:lang w:eastAsia="sv-SE"/>
        </w:rPr>
        <w:t xml:space="preserve"> - </w:t>
      </w:r>
      <w:r w:rsidR="00F77E56" w:rsidRPr="00B7371D">
        <w:rPr>
          <w:rFonts w:eastAsia="Times New Roman" w:cstheme="minorHAnsi"/>
          <w:color w:val="000000"/>
          <w:sz w:val="20"/>
          <w:szCs w:val="20"/>
          <w:lang w:eastAsia="sv-SE"/>
        </w:rPr>
        <w:t>Kvinnor och män, flickor och pojkar ska ha samma möjligheter och villkor när det gäller utbildning, studieval och personlig utveckling.</w:t>
      </w:r>
    </w:p>
    <w:p w:rsidR="006A159E" w:rsidRPr="00B7371D" w:rsidRDefault="002A77C5" w:rsidP="006A159E">
      <w:pPr>
        <w:spacing w:after="420" w:line="240" w:lineRule="auto"/>
        <w:rPr>
          <w:rFonts w:eastAsia="Times New Roman" w:cstheme="minorHAnsi"/>
          <w:color w:val="000000"/>
          <w:sz w:val="20"/>
          <w:szCs w:val="20"/>
          <w:lang w:eastAsia="sv-SE"/>
        </w:rPr>
      </w:pPr>
      <w:r w:rsidRPr="00B7371D">
        <w:rPr>
          <w:rFonts w:cstheme="minorHAnsi"/>
          <w:b/>
          <w:sz w:val="20"/>
          <w:szCs w:val="20"/>
        </w:rPr>
        <w:t>4.</w:t>
      </w:r>
      <w:r w:rsidR="00D96287" w:rsidRPr="00B7371D">
        <w:rPr>
          <w:rFonts w:cstheme="minorHAnsi"/>
          <w:b/>
          <w:bCs/>
          <w:color w:val="000000"/>
          <w:sz w:val="20"/>
          <w:szCs w:val="20"/>
        </w:rPr>
        <w:t xml:space="preserve"> </w:t>
      </w:r>
      <w:r w:rsidR="00D96287" w:rsidRPr="00B7371D">
        <w:rPr>
          <w:rFonts w:cstheme="minorHAnsi"/>
          <w:b/>
          <w:color w:val="000000"/>
          <w:sz w:val="20"/>
          <w:szCs w:val="20"/>
        </w:rPr>
        <w:t>Jämn fördelning av det obetalda hem- och omsorgsarbetet</w:t>
      </w:r>
      <w:r w:rsidR="006A159E" w:rsidRPr="00B7371D">
        <w:rPr>
          <w:rFonts w:eastAsia="Times New Roman" w:cstheme="minorHAnsi"/>
          <w:color w:val="000000"/>
          <w:sz w:val="20"/>
          <w:szCs w:val="20"/>
          <w:lang w:eastAsia="sv-SE"/>
        </w:rPr>
        <w:t xml:space="preserve">- </w:t>
      </w:r>
      <w:r w:rsidR="00D96287" w:rsidRPr="00B7371D">
        <w:rPr>
          <w:rFonts w:eastAsia="Times New Roman" w:cstheme="minorHAnsi"/>
          <w:color w:val="000000"/>
          <w:sz w:val="20"/>
          <w:szCs w:val="20"/>
          <w:lang w:eastAsia="sv-SE"/>
        </w:rPr>
        <w:t>Kvinnor och män ska ta samma ansvar för hemarbetet och ha möjligheter att ge och få omsorg på lika villkor.</w:t>
      </w:r>
    </w:p>
    <w:p w:rsidR="006A159E" w:rsidRPr="00B7371D" w:rsidRDefault="002A77C5" w:rsidP="006A159E">
      <w:pPr>
        <w:spacing w:after="420" w:line="240" w:lineRule="auto"/>
        <w:rPr>
          <w:rFonts w:eastAsia="Times New Roman" w:cstheme="minorHAnsi"/>
          <w:b/>
          <w:color w:val="000000"/>
          <w:sz w:val="20"/>
          <w:szCs w:val="20"/>
          <w:lang w:eastAsia="sv-SE"/>
        </w:rPr>
      </w:pPr>
      <w:r w:rsidRPr="00B7371D">
        <w:rPr>
          <w:rFonts w:cstheme="minorHAnsi"/>
          <w:b/>
          <w:sz w:val="20"/>
          <w:szCs w:val="20"/>
        </w:rPr>
        <w:t>5.</w:t>
      </w:r>
      <w:r w:rsidR="00D96287" w:rsidRPr="00B7371D">
        <w:rPr>
          <w:rFonts w:cstheme="minorHAnsi"/>
          <w:b/>
          <w:bCs/>
          <w:color w:val="000000"/>
          <w:sz w:val="20"/>
          <w:szCs w:val="20"/>
        </w:rPr>
        <w:t xml:space="preserve"> </w:t>
      </w:r>
      <w:r w:rsidR="00D96287" w:rsidRPr="00B7371D">
        <w:rPr>
          <w:rFonts w:cstheme="minorHAnsi"/>
          <w:b/>
          <w:color w:val="000000"/>
          <w:sz w:val="20"/>
          <w:szCs w:val="20"/>
        </w:rPr>
        <w:t>Jämställd hälsa</w:t>
      </w:r>
      <w:r w:rsidR="006A159E" w:rsidRPr="00B7371D">
        <w:rPr>
          <w:rFonts w:cstheme="minorHAnsi"/>
          <w:b/>
          <w:color w:val="000000"/>
          <w:sz w:val="20"/>
          <w:szCs w:val="20"/>
        </w:rPr>
        <w:t xml:space="preserve"> </w:t>
      </w:r>
      <w:r w:rsidR="006A159E" w:rsidRPr="00B7371D">
        <w:rPr>
          <w:rFonts w:eastAsia="Times New Roman" w:cstheme="minorHAnsi"/>
          <w:b/>
          <w:color w:val="000000"/>
          <w:sz w:val="20"/>
          <w:szCs w:val="20"/>
          <w:lang w:eastAsia="sv-SE"/>
        </w:rPr>
        <w:t xml:space="preserve">- </w:t>
      </w:r>
      <w:r w:rsidR="00D96287" w:rsidRPr="00B7371D">
        <w:rPr>
          <w:rFonts w:eastAsia="Times New Roman" w:cstheme="minorHAnsi"/>
          <w:color w:val="000000"/>
          <w:sz w:val="20"/>
          <w:szCs w:val="20"/>
          <w:lang w:eastAsia="sv-SE"/>
        </w:rPr>
        <w:t>Kvinnor och män, flickor och pojkar ska ha samma förutsättningar för en god hälsa samt erbjudas vård och omsorg på lika villkor.</w:t>
      </w:r>
    </w:p>
    <w:p w:rsidR="00B23A45" w:rsidRPr="00B7371D" w:rsidRDefault="002A77C5" w:rsidP="00D96287">
      <w:pPr>
        <w:spacing w:after="420" w:line="240" w:lineRule="auto"/>
        <w:rPr>
          <w:rFonts w:eastAsia="Times New Roman" w:cstheme="minorHAnsi"/>
          <w:color w:val="000000"/>
          <w:sz w:val="20"/>
          <w:szCs w:val="20"/>
          <w:lang w:eastAsia="sv-SE"/>
        </w:rPr>
      </w:pPr>
      <w:r w:rsidRPr="00B7371D">
        <w:rPr>
          <w:rFonts w:cstheme="minorHAnsi"/>
          <w:b/>
          <w:sz w:val="20"/>
          <w:szCs w:val="20"/>
        </w:rPr>
        <w:t>6.</w:t>
      </w:r>
      <w:r w:rsidR="00D96287" w:rsidRPr="00B7371D">
        <w:rPr>
          <w:rFonts w:cstheme="minorHAnsi"/>
          <w:b/>
          <w:sz w:val="20"/>
          <w:szCs w:val="20"/>
        </w:rPr>
        <w:t xml:space="preserve"> </w:t>
      </w:r>
      <w:r w:rsidR="00D96287" w:rsidRPr="00B7371D">
        <w:rPr>
          <w:rFonts w:cstheme="minorHAnsi"/>
          <w:b/>
          <w:color w:val="000000"/>
          <w:sz w:val="20"/>
          <w:szCs w:val="20"/>
        </w:rPr>
        <w:t>Mäns våld mot kvinnor ska upphöra</w:t>
      </w:r>
      <w:r w:rsidR="006A159E" w:rsidRPr="00B7371D">
        <w:rPr>
          <w:rFonts w:eastAsia="Times New Roman" w:cstheme="minorHAnsi"/>
          <w:b/>
          <w:color w:val="000000"/>
          <w:sz w:val="20"/>
          <w:szCs w:val="20"/>
          <w:lang w:eastAsia="sv-SE"/>
        </w:rPr>
        <w:t xml:space="preserve"> - </w:t>
      </w:r>
      <w:r w:rsidR="00D96287" w:rsidRPr="00B7371D">
        <w:rPr>
          <w:rFonts w:eastAsia="Times New Roman" w:cstheme="minorHAnsi"/>
          <w:color w:val="000000"/>
          <w:sz w:val="20"/>
          <w:szCs w:val="20"/>
          <w:lang w:eastAsia="sv-SE"/>
        </w:rPr>
        <w:t>Kvinnor och män, flickor och pojkar, ska ha samma rätt och möjlighet till kroppslig integritet.</w:t>
      </w:r>
    </w:p>
    <w:p w:rsidR="00B23A45" w:rsidRPr="004F6A00" w:rsidRDefault="00B23A45" w:rsidP="00B23A45">
      <w:pPr>
        <w:pStyle w:val="Rubrik2"/>
        <w:rPr>
          <w:rFonts w:asciiTheme="minorHAnsi" w:hAnsiTheme="minorHAnsi" w:cstheme="minorHAnsi"/>
          <w:b/>
          <w:color w:val="auto"/>
          <w:sz w:val="22"/>
          <w:szCs w:val="22"/>
        </w:rPr>
      </w:pPr>
      <w:r w:rsidRPr="004F6A00">
        <w:rPr>
          <w:rFonts w:asciiTheme="minorHAnsi" w:hAnsiTheme="minorHAnsi" w:cstheme="minorHAnsi"/>
          <w:b/>
          <w:color w:val="auto"/>
          <w:sz w:val="22"/>
          <w:szCs w:val="22"/>
        </w:rPr>
        <w:lastRenderedPageBreak/>
        <w:t>Ord och begrepp</w:t>
      </w:r>
    </w:p>
    <w:p w:rsidR="00B23A45" w:rsidRDefault="00B23A45" w:rsidP="00B23A45">
      <w:pPr>
        <w:pStyle w:val="Ingetavstnd"/>
        <w:rPr>
          <w:color w:val="252525"/>
          <w:shd w:val="clear" w:color="auto" w:fill="FFFFFF"/>
        </w:rPr>
      </w:pPr>
    </w:p>
    <w:p w:rsidR="00B23A45" w:rsidRPr="001E664F" w:rsidRDefault="00B23A45" w:rsidP="00B23A45">
      <w:pPr>
        <w:pStyle w:val="Ingetavstnd"/>
        <w:rPr>
          <w:b/>
        </w:rPr>
      </w:pPr>
      <w:r w:rsidRPr="004F6A00">
        <w:rPr>
          <w:b/>
        </w:rPr>
        <w:t>Genus</w:t>
      </w:r>
      <w:r w:rsidR="001E664F">
        <w:rPr>
          <w:b/>
        </w:rPr>
        <w:t xml:space="preserve"> - </w:t>
      </w:r>
      <w:r w:rsidRPr="004F6A00">
        <w:rPr>
          <w:rFonts w:cstheme="minorHAnsi"/>
          <w:color w:val="252525"/>
          <w:shd w:val="clear" w:color="auto" w:fill="FFFFFF"/>
        </w:rPr>
        <w:t xml:space="preserve">Genus är ett begrepp som används för att urskilja vad som formar </w:t>
      </w:r>
      <w:hyperlink r:id="rId5" w:history="1">
        <w:r w:rsidRPr="004F6A00">
          <w:rPr>
            <w:rStyle w:val="Hyperlink0"/>
            <w:rFonts w:cstheme="minorHAnsi"/>
            <w:sz w:val="22"/>
            <w:szCs w:val="22"/>
          </w:rPr>
          <w:t>kvinnors</w:t>
        </w:r>
      </w:hyperlink>
      <w:r w:rsidRPr="004F6A00">
        <w:rPr>
          <w:rFonts w:cstheme="minorHAnsi"/>
          <w:color w:val="252525"/>
          <w:shd w:val="clear" w:color="auto" w:fill="FFFFFF"/>
        </w:rPr>
        <w:t xml:space="preserve"> och </w:t>
      </w:r>
      <w:hyperlink r:id="rId6" w:history="1">
        <w:r w:rsidRPr="004F6A00">
          <w:rPr>
            <w:rStyle w:val="Hyperlink0"/>
            <w:rFonts w:cstheme="minorHAnsi"/>
            <w:sz w:val="22"/>
            <w:szCs w:val="22"/>
          </w:rPr>
          <w:t>mäns</w:t>
        </w:r>
      </w:hyperlink>
      <w:r w:rsidRPr="004F6A00">
        <w:rPr>
          <w:rFonts w:cstheme="minorHAnsi"/>
          <w:color w:val="252525"/>
          <w:shd w:val="clear" w:color="auto" w:fill="FFFFFF"/>
        </w:rPr>
        <w:t xml:space="preserve"> sociala beteende. Genus är synonymt med begreppet </w:t>
      </w:r>
      <w:hyperlink r:id="rId7" w:history="1">
        <w:r w:rsidRPr="004F6A00">
          <w:rPr>
            <w:rStyle w:val="Hyperlink0"/>
            <w:rFonts w:cstheme="minorHAnsi"/>
            <w:sz w:val="22"/>
            <w:szCs w:val="22"/>
          </w:rPr>
          <w:t>socialt kön</w:t>
        </w:r>
      </w:hyperlink>
      <w:r w:rsidRPr="004F6A00">
        <w:rPr>
          <w:rFonts w:cstheme="minorHAnsi"/>
          <w:color w:val="252525"/>
          <w:shd w:val="clear" w:color="auto" w:fill="FFFFFF"/>
        </w:rPr>
        <w:t xml:space="preserve"> som innebär förväntningar och uppfattningar för vad som är “typiskt manligt och typiskt kvinnligt”. </w:t>
      </w:r>
      <w:r w:rsidR="004F6A00" w:rsidRPr="004F6A00">
        <w:rPr>
          <w:rFonts w:cstheme="minorHAnsi"/>
          <w:color w:val="252525"/>
          <w:shd w:val="clear" w:color="auto" w:fill="FFFFFF"/>
        </w:rPr>
        <w:t>Genusmedvetenhet är ett förhållningssätt som innebär att man har kunskap om hur genus skapas och reprod</w:t>
      </w:r>
      <w:r w:rsidR="004F6A00">
        <w:rPr>
          <w:rFonts w:cstheme="minorHAnsi"/>
          <w:color w:val="252525"/>
          <w:shd w:val="clear" w:color="auto" w:fill="FFFFFF"/>
        </w:rPr>
        <w:t>u</w:t>
      </w:r>
      <w:r w:rsidR="004F6A00" w:rsidRPr="004F6A00">
        <w:rPr>
          <w:rFonts w:cstheme="minorHAnsi"/>
          <w:color w:val="252525"/>
          <w:shd w:val="clear" w:color="auto" w:fill="FFFFFF"/>
        </w:rPr>
        <w:t xml:space="preserve">ceras. </w:t>
      </w:r>
    </w:p>
    <w:p w:rsidR="004F6A00" w:rsidRDefault="004F6A00" w:rsidP="00B23A45">
      <w:pPr>
        <w:pStyle w:val="Ingetavstnd"/>
        <w:rPr>
          <w:color w:val="FF0000"/>
        </w:rPr>
      </w:pPr>
    </w:p>
    <w:p w:rsidR="00B23A45" w:rsidRPr="001E664F" w:rsidRDefault="004F6A00" w:rsidP="004F6A00">
      <w:pPr>
        <w:pStyle w:val="Ingetavstnd"/>
        <w:rPr>
          <w:b/>
        </w:rPr>
      </w:pPr>
      <w:proofErr w:type="spellStart"/>
      <w:r w:rsidRPr="004F6A00">
        <w:rPr>
          <w:b/>
        </w:rPr>
        <w:t>Ickebinär</w:t>
      </w:r>
      <w:proofErr w:type="spellEnd"/>
      <w:r w:rsidRPr="004F6A00">
        <w:rPr>
          <w:b/>
        </w:rPr>
        <w:t xml:space="preserve"> </w:t>
      </w:r>
      <w:r w:rsidR="001E664F">
        <w:rPr>
          <w:b/>
        </w:rPr>
        <w:t xml:space="preserve">- </w:t>
      </w:r>
      <w:r w:rsidR="00B23A45" w:rsidRPr="004F6A00">
        <w:t xml:space="preserve">Person som </w:t>
      </w:r>
      <w:r w:rsidRPr="004F6A00">
        <w:t>identifierar sig som varken</w:t>
      </w:r>
      <w:r w:rsidR="00B23A45" w:rsidRPr="004F6A00">
        <w:t xml:space="preserve"> man eller kvinna</w:t>
      </w:r>
      <w:r w:rsidRPr="004F6A00">
        <w:t>.</w:t>
      </w:r>
    </w:p>
    <w:p w:rsidR="001E664F" w:rsidRDefault="001E664F" w:rsidP="004F6A00">
      <w:pPr>
        <w:pStyle w:val="Ingetavstnd"/>
      </w:pPr>
    </w:p>
    <w:p w:rsidR="001E664F" w:rsidRPr="001E664F" w:rsidRDefault="001E664F" w:rsidP="004F6A00">
      <w:pPr>
        <w:pStyle w:val="Ingetavstnd"/>
        <w:rPr>
          <w:b/>
        </w:rPr>
      </w:pPr>
      <w:proofErr w:type="spellStart"/>
      <w:r>
        <w:rPr>
          <w:b/>
        </w:rPr>
        <w:t>Intersektionalitet</w:t>
      </w:r>
      <w:proofErr w:type="spellEnd"/>
      <w:r>
        <w:rPr>
          <w:b/>
        </w:rPr>
        <w:t xml:space="preserve"> - </w:t>
      </w:r>
      <w:r>
        <w:t xml:space="preserve">Intersektonalitet är ett </w:t>
      </w:r>
      <w:r w:rsidRPr="00267F9C">
        <w:t>perspektiv som anv</w:t>
      </w:r>
      <w:r w:rsidRPr="00267F9C">
        <w:rPr>
          <w:rFonts w:hAnsi="Arial"/>
        </w:rPr>
        <w:t>ä</w:t>
      </w:r>
      <w:r w:rsidRPr="00267F9C">
        <w:t>nds f</w:t>
      </w:r>
      <w:r w:rsidRPr="00267F9C">
        <w:rPr>
          <w:rFonts w:hAnsi="Arial"/>
        </w:rPr>
        <w:t>ö</w:t>
      </w:r>
      <w:r w:rsidRPr="00267F9C">
        <w:t>r att studera hur olika maktordningar h</w:t>
      </w:r>
      <w:r w:rsidRPr="00267F9C">
        <w:rPr>
          <w:rFonts w:hAnsi="Arial"/>
        </w:rPr>
        <w:t>ä</w:t>
      </w:r>
      <w:r w:rsidRPr="00267F9C">
        <w:t xml:space="preserve">nger ihop med varandra och hur olika identiteter skapas som resultat av exempelvis religiositet, </w:t>
      </w:r>
      <w:r>
        <w:t>kön</w:t>
      </w:r>
      <w:r w:rsidRPr="00267F9C">
        <w:t>, sexualitet, klass och</w:t>
      </w:r>
      <w:r w:rsidR="00B7371D">
        <w:t xml:space="preserve"> ålder</w:t>
      </w:r>
      <w:r>
        <w:rPr>
          <w:rFonts w:hAnsi="Arial"/>
          <w:lang w:val="da-DK"/>
        </w:rPr>
        <w:t xml:space="preserve">. </w:t>
      </w:r>
      <w:r w:rsidRPr="00267F9C">
        <w:t xml:space="preserve">Hur de olika </w:t>
      </w:r>
      <w:r>
        <w:t>maktordningarna</w:t>
      </w:r>
      <w:r w:rsidRPr="00267F9C">
        <w:t xml:space="preserve"> h</w:t>
      </w:r>
      <w:r w:rsidRPr="00267F9C">
        <w:rPr>
          <w:rFonts w:hAnsi="Arial"/>
        </w:rPr>
        <w:t>ä</w:t>
      </w:r>
      <w:r w:rsidRPr="00267F9C">
        <w:t xml:space="preserve">nger samman </w:t>
      </w:r>
      <w:r w:rsidRPr="00267F9C">
        <w:rPr>
          <w:rFonts w:hAnsi="Arial"/>
        </w:rPr>
        <w:t>ä</w:t>
      </w:r>
      <w:r w:rsidRPr="00267F9C">
        <w:t xml:space="preserve">r kontextuellt beroende, </w:t>
      </w:r>
      <w:r>
        <w:t>det vill säga</w:t>
      </w:r>
      <w:r w:rsidRPr="00267F9C">
        <w:t xml:space="preserve"> ser olika ut beroende p</w:t>
      </w:r>
      <w:r w:rsidRPr="00267F9C">
        <w:rPr>
          <w:rFonts w:hAnsi="Arial"/>
          <w:lang w:val="da-DK"/>
        </w:rPr>
        <w:t>å</w:t>
      </w:r>
      <w:r w:rsidRPr="00267F9C">
        <w:rPr>
          <w:rFonts w:hAnsi="Arial"/>
          <w:lang w:val="da-DK"/>
        </w:rPr>
        <w:t xml:space="preserve"> </w:t>
      </w:r>
      <w:r w:rsidRPr="00267F9C">
        <w:t>person, grupp och sammanhang.</w:t>
      </w:r>
      <w:r>
        <w:t xml:space="preserve"> Diskrimineringsgrunderna kan användas för att synliggöra hur maktordningar i ett samhälle påverkar individers utrymme, makt, möjligheter. </w:t>
      </w:r>
    </w:p>
    <w:p w:rsidR="00B23A45" w:rsidRDefault="00B23A45" w:rsidP="00B23A45">
      <w:pPr>
        <w:pStyle w:val="Ingetavstnd"/>
        <w:rPr>
          <w:color w:val="252525"/>
          <w:shd w:val="clear" w:color="auto" w:fill="FFFFFF"/>
        </w:rPr>
      </w:pPr>
    </w:p>
    <w:p w:rsidR="001E664F" w:rsidRPr="001E664F" w:rsidRDefault="00B23A45" w:rsidP="00B23A45">
      <w:pPr>
        <w:pStyle w:val="Ingetavstnd"/>
        <w:rPr>
          <w:rFonts w:cstheme="minorHAnsi"/>
          <w:b/>
        </w:rPr>
      </w:pPr>
      <w:r w:rsidRPr="001E664F">
        <w:rPr>
          <w:rFonts w:cstheme="minorHAnsi"/>
          <w:b/>
        </w:rPr>
        <w:t>Jämställdhet</w:t>
      </w:r>
      <w:r w:rsidR="001E664F">
        <w:rPr>
          <w:rFonts w:cstheme="minorHAnsi"/>
          <w:b/>
        </w:rPr>
        <w:t xml:space="preserve"> - </w:t>
      </w:r>
      <w:r>
        <w:t>Jämställdhet är</w:t>
      </w:r>
      <w:r w:rsidRPr="00267F9C">
        <w:t xml:space="preserve"> ett samh</w:t>
      </w:r>
      <w:r w:rsidRPr="00267F9C">
        <w:rPr>
          <w:rFonts w:hAnsi="Arial"/>
        </w:rPr>
        <w:t>ä</w:t>
      </w:r>
      <w:r w:rsidRPr="00267F9C">
        <w:t xml:space="preserve">lleligt </w:t>
      </w:r>
      <w:r w:rsidR="004F6A00">
        <w:t xml:space="preserve">tillstånd </w:t>
      </w:r>
      <w:r w:rsidRPr="00267F9C">
        <w:rPr>
          <w:lang w:val="de-DE"/>
        </w:rPr>
        <w:t>d</w:t>
      </w:r>
      <w:r w:rsidRPr="00267F9C">
        <w:rPr>
          <w:rFonts w:hAnsi="Arial"/>
        </w:rPr>
        <w:t>ä</w:t>
      </w:r>
      <w:r w:rsidRPr="00267F9C">
        <w:t>r m</w:t>
      </w:r>
      <w:r w:rsidRPr="00267F9C">
        <w:rPr>
          <w:rFonts w:hAnsi="Arial"/>
        </w:rPr>
        <w:t>ä</w:t>
      </w:r>
      <w:r w:rsidRPr="00267F9C">
        <w:t>n och kvinnor har samma r</w:t>
      </w:r>
      <w:r w:rsidRPr="00267F9C">
        <w:rPr>
          <w:rFonts w:hAnsi="Arial"/>
        </w:rPr>
        <w:t>ä</w:t>
      </w:r>
      <w:r w:rsidRPr="00267F9C">
        <w:t>ttigheter, skyldigheter och m</w:t>
      </w:r>
      <w:r w:rsidRPr="00267F9C">
        <w:rPr>
          <w:rFonts w:hAnsi="Arial"/>
        </w:rPr>
        <w:t>ö</w:t>
      </w:r>
      <w:r w:rsidRPr="00267F9C">
        <w:t>jligheter inom alla v</w:t>
      </w:r>
      <w:r w:rsidRPr="00267F9C">
        <w:rPr>
          <w:rFonts w:hAnsi="Arial"/>
        </w:rPr>
        <w:t>ä</w:t>
      </w:r>
      <w:r w:rsidRPr="00267F9C">
        <w:t>sentliga</w:t>
      </w:r>
      <w:r w:rsidR="004F6A00">
        <w:t xml:space="preserve"> områden </w:t>
      </w:r>
      <w:r w:rsidRPr="00267F9C">
        <w:rPr>
          <w:lang w:val="da-DK"/>
        </w:rPr>
        <w:t>i livet.</w:t>
      </w:r>
      <w:r w:rsidR="004F6A00">
        <w:rPr>
          <w:lang w:val="da-DK"/>
        </w:rPr>
        <w:t xml:space="preserve"> Jämlikhet mellan </w:t>
      </w:r>
      <w:r w:rsidRPr="00267F9C">
        <w:t>mellan m</w:t>
      </w:r>
      <w:r w:rsidRPr="00267F9C">
        <w:rPr>
          <w:rFonts w:hAnsi="Arial"/>
        </w:rPr>
        <w:t>ä</w:t>
      </w:r>
      <w:r w:rsidRPr="00267F9C">
        <w:t xml:space="preserve">n och kvinnor. Det finns kvalitativ </w:t>
      </w:r>
      <w:r w:rsidR="004F6A00">
        <w:t xml:space="preserve">jämställdhet (mäter villkor och makt) </w:t>
      </w:r>
      <w:r w:rsidRPr="00267F9C">
        <w:t xml:space="preserve">och kvantitativ </w:t>
      </w:r>
      <w:r w:rsidR="004F6A00">
        <w:t xml:space="preserve">jämställdhet </w:t>
      </w:r>
      <w:r w:rsidRPr="00267F9C">
        <w:t>(</w:t>
      </w:r>
      <w:r w:rsidR="004F6A00">
        <w:t xml:space="preserve">mäter fördelning av antal män och kvinnor, målet är </w:t>
      </w:r>
      <w:proofErr w:type="gramStart"/>
      <w:r w:rsidRPr="00267F9C">
        <w:t>60-40</w:t>
      </w:r>
      <w:proofErr w:type="gramEnd"/>
      <w:r w:rsidRPr="00267F9C">
        <w:t xml:space="preserve"> %). J</w:t>
      </w:r>
      <w:r w:rsidRPr="00267F9C">
        <w:rPr>
          <w:rFonts w:hAnsi="Arial"/>
        </w:rPr>
        <w:t>ä</w:t>
      </w:r>
      <w:r w:rsidRPr="00267F9C">
        <w:t>mst</w:t>
      </w:r>
      <w:r w:rsidRPr="00267F9C">
        <w:rPr>
          <w:rFonts w:hAnsi="Arial"/>
        </w:rPr>
        <w:t>ä</w:t>
      </w:r>
      <w:r w:rsidRPr="00267F9C">
        <w:t>lldhet</w:t>
      </w:r>
      <w:r w:rsidR="00B7371D">
        <w:t xml:space="preserve"> är </w:t>
      </w:r>
      <w:r w:rsidRPr="00267F9C">
        <w:t>en del av det st</w:t>
      </w:r>
      <w:r w:rsidRPr="00267F9C">
        <w:rPr>
          <w:rFonts w:hAnsi="Arial"/>
        </w:rPr>
        <w:t>ö</w:t>
      </w:r>
      <w:r w:rsidRPr="00267F9C">
        <w:t>rre begreppet j</w:t>
      </w:r>
      <w:r w:rsidRPr="00267F9C">
        <w:rPr>
          <w:rFonts w:hAnsi="Arial"/>
        </w:rPr>
        <w:t>ä</w:t>
      </w:r>
      <w:r w:rsidRPr="00267F9C">
        <w:t>mlikhet.</w:t>
      </w:r>
    </w:p>
    <w:p w:rsidR="00B23A45" w:rsidRDefault="001E664F" w:rsidP="00B23A45">
      <w:pPr>
        <w:pStyle w:val="Ingetavstnd"/>
      </w:pPr>
      <w:r>
        <w:t xml:space="preserve"> </w:t>
      </w:r>
    </w:p>
    <w:p w:rsidR="004F6A00" w:rsidRPr="001E664F" w:rsidRDefault="00B23A45" w:rsidP="00B23A45">
      <w:pPr>
        <w:pStyle w:val="Ingetavstnd"/>
        <w:rPr>
          <w:b/>
        </w:rPr>
      </w:pPr>
      <w:r w:rsidRPr="004F6A00">
        <w:rPr>
          <w:b/>
        </w:rPr>
        <w:t>Jämställdhetsintegrering</w:t>
      </w:r>
      <w:r w:rsidR="001E664F">
        <w:rPr>
          <w:b/>
        </w:rPr>
        <w:t xml:space="preserve"> - </w:t>
      </w:r>
      <w:r w:rsidR="004F6A00" w:rsidRPr="005F396E">
        <w:t>Regeringens strategi för att integrera jämst</w:t>
      </w:r>
      <w:r w:rsidR="005F396E" w:rsidRPr="005F396E">
        <w:t>ä</w:t>
      </w:r>
      <w:r w:rsidR="004F6A00" w:rsidRPr="005F396E">
        <w:t>l</w:t>
      </w:r>
      <w:r w:rsidR="005F396E">
        <w:t>l</w:t>
      </w:r>
      <w:r w:rsidR="004F6A00" w:rsidRPr="005F396E">
        <w:t>dhet i underlag, beslut, processer</w:t>
      </w:r>
      <w:r w:rsidR="005F396E" w:rsidRPr="005F396E">
        <w:t xml:space="preserve">, </w:t>
      </w:r>
      <w:r w:rsidR="005F396E">
        <w:t>och så vidare. Det vill säga integrera i</w:t>
      </w:r>
      <w:r w:rsidR="005F396E" w:rsidRPr="005F396E">
        <w:t xml:space="preserve"> allt vardagligt arbete i en verksamhet. Syftar till att nå det av regeringen satta jämställdhetsmålet. </w:t>
      </w:r>
    </w:p>
    <w:p w:rsidR="00B23A45" w:rsidRPr="005F396E" w:rsidRDefault="00B23A45" w:rsidP="00B23A45">
      <w:pPr>
        <w:pStyle w:val="Ingetavstnd"/>
        <w:rPr>
          <w:b/>
        </w:rPr>
      </w:pPr>
    </w:p>
    <w:p w:rsidR="00B23A45" w:rsidRPr="001E664F" w:rsidRDefault="00B23A45" w:rsidP="00B23A45">
      <w:pPr>
        <w:pStyle w:val="Ingetavstnd"/>
        <w:rPr>
          <w:rFonts w:cstheme="minorHAnsi"/>
          <w:b/>
        </w:rPr>
      </w:pPr>
      <w:r w:rsidRPr="005F396E">
        <w:rPr>
          <w:rFonts w:cstheme="minorHAnsi"/>
          <w:b/>
        </w:rPr>
        <w:t>J</w:t>
      </w:r>
      <w:r w:rsidR="005F396E" w:rsidRPr="005F396E">
        <w:rPr>
          <w:rFonts w:cstheme="minorHAnsi"/>
          <w:b/>
        </w:rPr>
        <w:t>ä</w:t>
      </w:r>
      <w:r w:rsidRPr="005F396E">
        <w:rPr>
          <w:rFonts w:cstheme="minorHAnsi"/>
          <w:b/>
        </w:rPr>
        <w:t>mlikhet</w:t>
      </w:r>
      <w:r w:rsidR="001E664F">
        <w:rPr>
          <w:rFonts w:cstheme="minorHAnsi"/>
          <w:b/>
        </w:rPr>
        <w:t xml:space="preserve"> - </w:t>
      </w:r>
      <w:r>
        <w:rPr>
          <w:color w:val="252525"/>
          <w:shd w:val="clear" w:color="auto" w:fill="FFFFFF"/>
        </w:rPr>
        <w:t>Jämlikhet är ett samhäll</w:t>
      </w:r>
      <w:r w:rsidR="004F6A00">
        <w:rPr>
          <w:color w:val="252525"/>
          <w:shd w:val="clear" w:color="auto" w:fill="FFFFFF"/>
        </w:rPr>
        <w:t xml:space="preserve">stillstånd där alla människor </w:t>
      </w:r>
      <w:r w:rsidRPr="00267F9C">
        <w:rPr>
          <w:color w:val="252525"/>
          <w:shd w:val="clear" w:color="auto" w:fill="FFFFFF"/>
        </w:rPr>
        <w:t>har samma status och respekt, att alla m</w:t>
      </w:r>
      <w:r w:rsidRPr="00267F9C">
        <w:rPr>
          <w:rFonts w:hAnsi="Arial"/>
          <w:color w:val="252525"/>
          <w:shd w:val="clear" w:color="auto" w:fill="FFFFFF"/>
        </w:rPr>
        <w:t>ä</w:t>
      </w:r>
      <w:r w:rsidRPr="00267F9C">
        <w:rPr>
          <w:color w:val="252525"/>
          <w:shd w:val="clear" w:color="auto" w:fill="FFFFFF"/>
        </w:rPr>
        <w:t xml:space="preserve">nniskor </w:t>
      </w:r>
      <w:r w:rsidRPr="00267F9C">
        <w:rPr>
          <w:rFonts w:hAnsi="Arial"/>
          <w:color w:val="252525"/>
          <w:shd w:val="clear" w:color="auto" w:fill="FFFFFF"/>
        </w:rPr>
        <w:t>ä</w:t>
      </w:r>
      <w:r w:rsidRPr="00267F9C">
        <w:rPr>
          <w:color w:val="252525"/>
          <w:shd w:val="clear" w:color="auto" w:fill="FFFFFF"/>
        </w:rPr>
        <w:t>r lika mycket v</w:t>
      </w:r>
      <w:r w:rsidRPr="00267F9C">
        <w:rPr>
          <w:rFonts w:hAnsi="Arial"/>
          <w:color w:val="252525"/>
          <w:shd w:val="clear" w:color="auto" w:fill="FFFFFF"/>
        </w:rPr>
        <w:t>ä</w:t>
      </w:r>
      <w:r w:rsidRPr="00267F9C">
        <w:rPr>
          <w:color w:val="252525"/>
          <w:shd w:val="clear" w:color="auto" w:fill="FFFFFF"/>
        </w:rPr>
        <w:t>rda oavsett grupptillh</w:t>
      </w:r>
      <w:r w:rsidRPr="00267F9C">
        <w:rPr>
          <w:rFonts w:hAnsi="Arial"/>
          <w:color w:val="252525"/>
          <w:shd w:val="clear" w:color="auto" w:fill="FFFFFF"/>
        </w:rPr>
        <w:t>ö</w:t>
      </w:r>
      <w:r w:rsidRPr="00267F9C">
        <w:rPr>
          <w:color w:val="252525"/>
          <w:shd w:val="clear" w:color="auto" w:fill="FFFFFF"/>
        </w:rPr>
        <w:t>righet. Att arbeta f</w:t>
      </w:r>
      <w:r w:rsidRPr="00267F9C">
        <w:rPr>
          <w:rFonts w:hAnsi="Arial"/>
          <w:color w:val="252525"/>
          <w:shd w:val="clear" w:color="auto" w:fill="FFFFFF"/>
        </w:rPr>
        <w:t>ö</w:t>
      </w:r>
      <w:r w:rsidRPr="00267F9C">
        <w:rPr>
          <w:color w:val="252525"/>
          <w:shd w:val="clear" w:color="auto" w:fill="FFFFFF"/>
        </w:rPr>
        <w:t>r j</w:t>
      </w:r>
      <w:r w:rsidRPr="00267F9C">
        <w:rPr>
          <w:rFonts w:hAnsi="Arial"/>
          <w:color w:val="252525"/>
          <w:shd w:val="clear" w:color="auto" w:fill="FFFFFF"/>
        </w:rPr>
        <w:t>ä</w:t>
      </w:r>
      <w:r w:rsidRPr="00267F9C">
        <w:rPr>
          <w:color w:val="252525"/>
          <w:shd w:val="clear" w:color="auto" w:fill="FFFFFF"/>
        </w:rPr>
        <w:t>mlikhet inneb</w:t>
      </w:r>
      <w:r w:rsidRPr="00267F9C">
        <w:rPr>
          <w:rFonts w:hAnsi="Arial"/>
          <w:color w:val="252525"/>
          <w:shd w:val="clear" w:color="auto" w:fill="FFFFFF"/>
        </w:rPr>
        <w:t>ä</w:t>
      </w:r>
      <w:r w:rsidRPr="00267F9C">
        <w:rPr>
          <w:color w:val="252525"/>
          <w:shd w:val="clear" w:color="auto" w:fill="FFFFFF"/>
        </w:rPr>
        <w:t>r att arbeta f</w:t>
      </w:r>
      <w:r w:rsidRPr="00267F9C">
        <w:rPr>
          <w:rFonts w:hAnsi="Arial"/>
          <w:color w:val="252525"/>
          <w:shd w:val="clear" w:color="auto" w:fill="FFFFFF"/>
        </w:rPr>
        <w:t>ö</w:t>
      </w:r>
      <w:r w:rsidRPr="00267F9C">
        <w:rPr>
          <w:color w:val="252525"/>
          <w:shd w:val="clear" w:color="auto" w:fill="FFFFFF"/>
        </w:rPr>
        <w:t xml:space="preserve">r att motverka diskriminering enligt </w:t>
      </w:r>
      <w:r w:rsidR="004F6A00">
        <w:rPr>
          <w:color w:val="252525"/>
          <w:shd w:val="clear" w:color="auto" w:fill="FFFFFF"/>
        </w:rPr>
        <w:t>diskriminerings</w:t>
      </w:r>
      <w:r w:rsidRPr="00267F9C">
        <w:rPr>
          <w:color w:val="252525"/>
          <w:shd w:val="clear" w:color="auto" w:fill="FFFFFF"/>
        </w:rPr>
        <w:t>grunderna (</w:t>
      </w:r>
      <w:r w:rsidR="005F396E">
        <w:rPr>
          <w:color w:val="252525"/>
          <w:shd w:val="clear" w:color="auto" w:fill="FFFFFF"/>
        </w:rPr>
        <w:t>kön</w:t>
      </w:r>
      <w:r w:rsidRPr="00267F9C">
        <w:rPr>
          <w:color w:val="252525"/>
          <w:shd w:val="clear" w:color="auto" w:fill="FFFFFF"/>
          <w:lang w:val="da-DK"/>
        </w:rPr>
        <w:t>, etnicitet, funktion,</w:t>
      </w:r>
      <w:r w:rsidR="004F6A00">
        <w:rPr>
          <w:color w:val="252525"/>
          <w:shd w:val="clear" w:color="auto" w:fill="FFFFFF"/>
          <w:lang w:val="da-DK"/>
        </w:rPr>
        <w:t xml:space="preserve"> ålder, </w:t>
      </w:r>
      <w:r w:rsidRPr="00267F9C">
        <w:rPr>
          <w:color w:val="252525"/>
          <w:shd w:val="clear" w:color="auto" w:fill="FFFFFF"/>
        </w:rPr>
        <w:t>k</w:t>
      </w:r>
      <w:r w:rsidRPr="00267F9C">
        <w:rPr>
          <w:rFonts w:hAnsi="Arial"/>
          <w:color w:val="252525"/>
          <w:shd w:val="clear" w:color="auto" w:fill="FFFFFF"/>
        </w:rPr>
        <w:t>ö</w:t>
      </w:r>
      <w:r w:rsidRPr="00267F9C">
        <w:rPr>
          <w:color w:val="252525"/>
          <w:shd w:val="clear" w:color="auto" w:fill="FFFFFF"/>
        </w:rPr>
        <w:t>nstillh</w:t>
      </w:r>
      <w:r w:rsidRPr="00267F9C">
        <w:rPr>
          <w:rFonts w:hAnsi="Arial"/>
          <w:color w:val="252525"/>
          <w:shd w:val="clear" w:color="auto" w:fill="FFFFFF"/>
        </w:rPr>
        <w:t>ö</w:t>
      </w:r>
      <w:r w:rsidRPr="00267F9C">
        <w:rPr>
          <w:color w:val="252525"/>
          <w:shd w:val="clear" w:color="auto" w:fill="FFFFFF"/>
        </w:rPr>
        <w:t>righet, religion och sexuell l</w:t>
      </w:r>
      <w:r w:rsidRPr="00267F9C">
        <w:rPr>
          <w:rFonts w:hAnsi="Arial"/>
          <w:color w:val="252525"/>
          <w:shd w:val="clear" w:color="auto" w:fill="FFFFFF"/>
        </w:rPr>
        <w:t>ä</w:t>
      </w:r>
      <w:r w:rsidRPr="00267F9C">
        <w:rPr>
          <w:color w:val="252525"/>
          <w:shd w:val="clear" w:color="auto" w:fill="FFFFFF"/>
        </w:rPr>
        <w:t>ggning)</w:t>
      </w:r>
    </w:p>
    <w:p w:rsidR="00B23A45" w:rsidRDefault="00B23A45" w:rsidP="00B23A45">
      <w:pPr>
        <w:pStyle w:val="Ingetavstnd"/>
        <w:rPr>
          <w:color w:val="252525"/>
          <w:shd w:val="clear" w:color="auto" w:fill="FFFFFF"/>
        </w:rPr>
      </w:pPr>
    </w:p>
    <w:p w:rsidR="00B23A45" w:rsidRPr="001E664F" w:rsidRDefault="004F6A00" w:rsidP="00B23A45">
      <w:pPr>
        <w:pStyle w:val="Ingetavstnd"/>
        <w:rPr>
          <w:rFonts w:cstheme="minorHAnsi"/>
          <w:b/>
        </w:rPr>
      </w:pPr>
      <w:r w:rsidRPr="005F396E">
        <w:rPr>
          <w:rFonts w:cstheme="minorHAnsi"/>
          <w:b/>
        </w:rPr>
        <w:t>Kön</w:t>
      </w:r>
      <w:r w:rsidR="001E664F">
        <w:rPr>
          <w:rFonts w:cstheme="minorHAnsi"/>
          <w:b/>
        </w:rPr>
        <w:t xml:space="preserve"> - </w:t>
      </w:r>
      <w:r w:rsidR="00B23A45" w:rsidRPr="00267F9C">
        <w:t>Begreppet k</w:t>
      </w:r>
      <w:r w:rsidR="00B23A45" w:rsidRPr="00267F9C">
        <w:rPr>
          <w:rFonts w:hAnsi="Arial"/>
        </w:rPr>
        <w:t>ö</w:t>
      </w:r>
      <w:r w:rsidR="00B23A45" w:rsidRPr="00267F9C">
        <w:t xml:space="preserve">n </w:t>
      </w:r>
      <w:r w:rsidR="00B23A45" w:rsidRPr="00267F9C">
        <w:rPr>
          <w:rFonts w:hAnsi="Arial"/>
        </w:rPr>
        <w:t>ä</w:t>
      </w:r>
      <w:r w:rsidR="00B23A45" w:rsidRPr="00267F9C">
        <w:t>r ett begrepp som i de flesta sammanhang anv</w:t>
      </w:r>
      <w:r w:rsidR="00B23A45" w:rsidRPr="00267F9C">
        <w:rPr>
          <w:rFonts w:hAnsi="Arial"/>
        </w:rPr>
        <w:t>ä</w:t>
      </w:r>
      <w:r w:rsidR="00B23A45" w:rsidRPr="00267F9C">
        <w:t>nds f</w:t>
      </w:r>
      <w:r w:rsidR="00B23A45" w:rsidRPr="00267F9C">
        <w:rPr>
          <w:rFonts w:hAnsi="Arial"/>
        </w:rPr>
        <w:t>ö</w:t>
      </w:r>
      <w:r w:rsidR="00B23A45" w:rsidRPr="00267F9C">
        <w:t>r att s</w:t>
      </w:r>
      <w:r w:rsidR="00B23A45" w:rsidRPr="00267F9C">
        <w:rPr>
          <w:rFonts w:hAnsi="Arial"/>
        </w:rPr>
        <w:t>ä</w:t>
      </w:r>
      <w:r w:rsidR="00B23A45" w:rsidRPr="00267F9C">
        <w:t>rskilja m</w:t>
      </w:r>
      <w:r w:rsidR="00B23A45" w:rsidRPr="00267F9C">
        <w:rPr>
          <w:rFonts w:hAnsi="Arial"/>
        </w:rPr>
        <w:t>ä</w:t>
      </w:r>
      <w:r w:rsidR="00B23A45" w:rsidRPr="00267F9C">
        <w:t>nniskor genom att dela in dem i grupperna kvinnor och m</w:t>
      </w:r>
      <w:r w:rsidR="00B23A45" w:rsidRPr="00267F9C">
        <w:rPr>
          <w:rFonts w:hAnsi="Arial"/>
        </w:rPr>
        <w:t>ä</w:t>
      </w:r>
      <w:r w:rsidR="00B23A45" w:rsidRPr="00267F9C">
        <w:t xml:space="preserve">n. </w:t>
      </w:r>
      <w:r>
        <w:t xml:space="preserve">Kön </w:t>
      </w:r>
      <w:r w:rsidR="00B23A45" w:rsidRPr="00267F9C">
        <w:t>kan brytas ned i fyra olika delar:</w:t>
      </w:r>
      <w:r>
        <w:t xml:space="preserve"> b</w:t>
      </w:r>
      <w:r w:rsidR="00B23A45" w:rsidRPr="00267F9C">
        <w:t>iologiskt</w:t>
      </w:r>
      <w:r>
        <w:t>, j</w:t>
      </w:r>
      <w:r w:rsidR="00B23A45" w:rsidRPr="00267F9C">
        <w:t xml:space="preserve">uridiskt </w:t>
      </w:r>
      <w:r>
        <w:t xml:space="preserve">kön, könsidentitet, </w:t>
      </w:r>
      <w:proofErr w:type="spellStart"/>
      <w:r>
        <w:t>könsuttryck</w:t>
      </w:r>
      <w:proofErr w:type="spellEnd"/>
      <w:r>
        <w:t xml:space="preserve">. </w:t>
      </w:r>
      <w:r w:rsidR="00B23A45" w:rsidRPr="00267F9C">
        <w:br/>
      </w:r>
    </w:p>
    <w:p w:rsidR="00B23A45" w:rsidRPr="001E664F" w:rsidRDefault="00B23A45" w:rsidP="00B23A45">
      <w:pPr>
        <w:pStyle w:val="Ingetavstnd"/>
        <w:rPr>
          <w:b/>
        </w:rPr>
      </w:pPr>
      <w:r w:rsidRPr="005F396E">
        <w:rPr>
          <w:b/>
        </w:rPr>
        <w:t>Trans</w:t>
      </w:r>
      <w:r w:rsidR="001E664F">
        <w:rPr>
          <w:b/>
        </w:rPr>
        <w:t xml:space="preserve"> - </w:t>
      </w:r>
      <w:r w:rsidRPr="00267F9C">
        <w:t>Ett paraplybegrepp som omfattar en m</w:t>
      </w:r>
      <w:r w:rsidRPr="00267F9C">
        <w:rPr>
          <w:rFonts w:ascii="Arial Unicode MS" w:hAnsi="Arial"/>
        </w:rPr>
        <w:t>ä</w:t>
      </w:r>
      <w:r w:rsidRPr="00267F9C">
        <w:t>ngd olika transidentiteter. Gemensamt f</w:t>
      </w:r>
      <w:r w:rsidRPr="00267F9C">
        <w:rPr>
          <w:rFonts w:ascii="Arial Unicode MS" w:hAnsi="Arial"/>
        </w:rPr>
        <w:t>ö</w:t>
      </w:r>
      <w:r w:rsidRPr="00267F9C">
        <w:t xml:space="preserve">r transpersoner </w:t>
      </w:r>
      <w:r w:rsidRPr="00267F9C">
        <w:rPr>
          <w:rFonts w:ascii="Arial Unicode MS" w:hAnsi="Arial"/>
        </w:rPr>
        <w:t>ä</w:t>
      </w:r>
      <w:r w:rsidRPr="00267F9C">
        <w:t xml:space="preserve">r att man </w:t>
      </w:r>
      <w:r w:rsidRPr="00267F9C">
        <w:rPr>
          <w:rFonts w:ascii="Arial Unicode MS" w:hAnsi="Arial"/>
        </w:rPr>
        <w:t>ä</w:t>
      </w:r>
      <w:r w:rsidRPr="00267F9C">
        <w:t xml:space="preserve">r en person vars </w:t>
      </w:r>
      <w:r w:rsidRPr="005F396E">
        <w:rPr>
          <w:rFonts w:cstheme="minorHAnsi"/>
        </w:rPr>
        <w:t>könsidentitet</w:t>
      </w:r>
      <w:r w:rsidRPr="00267F9C">
        <w:t>, juridiska k</w:t>
      </w:r>
      <w:r w:rsidRPr="00267F9C">
        <w:rPr>
          <w:rFonts w:ascii="Arial Unicode MS" w:hAnsi="Arial"/>
        </w:rPr>
        <w:t>ö</w:t>
      </w:r>
      <w:r w:rsidRPr="00267F9C">
        <w:t xml:space="preserve">n och biologiska </w:t>
      </w:r>
      <w:r w:rsidRPr="005F396E">
        <w:rPr>
          <w:rFonts w:cstheme="minorHAnsi"/>
        </w:rPr>
        <w:t>kön</w:t>
      </w:r>
      <w:r w:rsidRPr="00267F9C">
        <w:t xml:space="preserve"> inte alltid har h</w:t>
      </w:r>
      <w:r w:rsidRPr="00267F9C">
        <w:rPr>
          <w:rFonts w:ascii="Arial Unicode MS" w:hAnsi="Arial"/>
        </w:rPr>
        <w:t>ä</w:t>
      </w:r>
      <w:r w:rsidRPr="00267F9C">
        <w:t>ngt ihop enligt normen. Begreppet har inget med sexuell l</w:t>
      </w:r>
      <w:r w:rsidRPr="00267F9C">
        <w:rPr>
          <w:rFonts w:ascii="Arial Unicode MS" w:hAnsi="Arial"/>
        </w:rPr>
        <w:t>ä</w:t>
      </w:r>
      <w:r w:rsidRPr="00267F9C">
        <w:t>ggning att g</w:t>
      </w:r>
      <w:r w:rsidRPr="00267F9C">
        <w:rPr>
          <w:rFonts w:ascii="Arial Unicode MS" w:hAnsi="Arial"/>
        </w:rPr>
        <w:t>ö</w:t>
      </w:r>
      <w:r w:rsidRPr="00267F9C">
        <w:t>ra.</w:t>
      </w:r>
    </w:p>
    <w:p w:rsidR="00B23A45" w:rsidRPr="00980F8E" w:rsidRDefault="00B23A45" w:rsidP="00B23A45">
      <w:pPr>
        <w:pStyle w:val="Ingetavstnd"/>
        <w:rPr>
          <w:color w:val="FF0000"/>
          <w:shd w:val="clear" w:color="auto" w:fill="FFFFFF"/>
        </w:rPr>
      </w:pPr>
    </w:p>
    <w:p w:rsidR="00B23A45" w:rsidRDefault="00B23A45" w:rsidP="00B23A45">
      <w:pPr>
        <w:pStyle w:val="Ingetavstnd"/>
      </w:pPr>
    </w:p>
    <w:p w:rsidR="001E664F" w:rsidRDefault="001E664F" w:rsidP="00B23A45">
      <w:pPr>
        <w:pStyle w:val="Ingetavstnd"/>
      </w:pPr>
    </w:p>
    <w:p w:rsidR="001E664F" w:rsidRPr="00267F9C" w:rsidRDefault="001E664F" w:rsidP="00B23A45">
      <w:pPr>
        <w:pStyle w:val="Ingetavstnd"/>
      </w:pPr>
    </w:p>
    <w:p w:rsidR="00B23A45" w:rsidRPr="00267F9C" w:rsidRDefault="00B23A45" w:rsidP="00B23A45">
      <w:pPr>
        <w:pStyle w:val="Ingetavstnd"/>
        <w:rPr>
          <w:color w:val="252525"/>
          <w:shd w:val="clear" w:color="auto" w:fill="FFFFFF"/>
        </w:rPr>
      </w:pPr>
      <w:r w:rsidRPr="00267F9C">
        <w:rPr>
          <w:color w:val="252525"/>
          <w:shd w:val="clear" w:color="auto" w:fill="FFFFFF"/>
        </w:rPr>
        <w:t>K</w:t>
      </w:r>
      <w:r w:rsidRPr="00267F9C">
        <w:rPr>
          <w:rFonts w:hAnsi="Arial"/>
          <w:color w:val="252525"/>
          <w:shd w:val="clear" w:color="auto" w:fill="FFFFFF"/>
        </w:rPr>
        <w:t>ä</w:t>
      </w:r>
      <w:r w:rsidRPr="00267F9C">
        <w:rPr>
          <w:color w:val="252525"/>
          <w:shd w:val="clear" w:color="auto" w:fill="FFFFFF"/>
        </w:rPr>
        <w:t xml:space="preserve">llor: </w:t>
      </w:r>
    </w:p>
    <w:p w:rsidR="00B23A45" w:rsidRPr="00267F9C" w:rsidRDefault="00B7371D" w:rsidP="00B23A45">
      <w:pPr>
        <w:pStyle w:val="Ingetavstnd"/>
      </w:pPr>
      <w:hyperlink r:id="rId8" w:history="1">
        <w:r w:rsidR="00B23A45" w:rsidRPr="00267F9C">
          <w:rPr>
            <w:rStyle w:val="Hyperlink2"/>
          </w:rPr>
          <w:t>http://www.mucf.se/publikationer/oppna-skolan</w:t>
        </w:r>
      </w:hyperlink>
    </w:p>
    <w:p w:rsidR="00B23A45" w:rsidRDefault="00B7371D" w:rsidP="00B23A45">
      <w:pPr>
        <w:pStyle w:val="Ingetavstnd"/>
        <w:rPr>
          <w:rStyle w:val="Hyperlnk"/>
          <w:sz w:val="24"/>
          <w:szCs w:val="24"/>
          <w:shd w:val="clear" w:color="auto" w:fill="FFFFFF"/>
        </w:rPr>
      </w:pPr>
      <w:hyperlink r:id="rId9" w:history="1">
        <w:r w:rsidR="00B23A45" w:rsidRPr="00267F9C">
          <w:rPr>
            <w:rStyle w:val="Hyperlnk"/>
            <w:sz w:val="24"/>
            <w:szCs w:val="24"/>
            <w:shd w:val="clear" w:color="auto" w:fill="FFFFFF"/>
          </w:rPr>
          <w:t>http://www.rfsl.se/hbtq-fakta/hbtq/begreppsordlista/</w:t>
        </w:r>
      </w:hyperlink>
    </w:p>
    <w:p w:rsidR="00B23A45" w:rsidRDefault="00B23A45" w:rsidP="00B23A45">
      <w:pPr>
        <w:pStyle w:val="Ingetavstnd"/>
        <w:rPr>
          <w:color w:val="252525"/>
          <w:shd w:val="clear" w:color="auto" w:fill="FFFFFF"/>
        </w:rPr>
      </w:pPr>
    </w:p>
    <w:p w:rsidR="001E664F" w:rsidRDefault="001E664F" w:rsidP="00B23A45">
      <w:pPr>
        <w:pStyle w:val="Ingetavstnd"/>
        <w:rPr>
          <w:b/>
          <w:color w:val="252525"/>
          <w:shd w:val="clear" w:color="auto" w:fill="FFFFFF"/>
        </w:rPr>
      </w:pPr>
    </w:p>
    <w:p w:rsidR="001E664F" w:rsidRDefault="001E664F" w:rsidP="00B23A45">
      <w:pPr>
        <w:pStyle w:val="Ingetavstnd"/>
        <w:rPr>
          <w:b/>
          <w:color w:val="252525"/>
          <w:shd w:val="clear" w:color="auto" w:fill="FFFFFF"/>
        </w:rPr>
      </w:pPr>
    </w:p>
    <w:p w:rsidR="001E664F" w:rsidRDefault="001E664F" w:rsidP="00B23A45">
      <w:pPr>
        <w:pStyle w:val="Ingetavstnd"/>
        <w:rPr>
          <w:b/>
          <w:color w:val="252525"/>
          <w:shd w:val="clear" w:color="auto" w:fill="FFFFFF"/>
        </w:rPr>
      </w:pPr>
    </w:p>
    <w:p w:rsidR="001E664F" w:rsidRDefault="001E664F" w:rsidP="00B23A45">
      <w:pPr>
        <w:pStyle w:val="Ingetavstnd"/>
        <w:rPr>
          <w:b/>
          <w:color w:val="252525"/>
          <w:shd w:val="clear" w:color="auto" w:fill="FFFFFF"/>
        </w:rPr>
      </w:pPr>
    </w:p>
    <w:p w:rsidR="001E664F" w:rsidRDefault="001E664F" w:rsidP="00B23A45">
      <w:pPr>
        <w:pStyle w:val="Ingetavstnd"/>
        <w:rPr>
          <w:b/>
          <w:color w:val="252525"/>
          <w:shd w:val="clear" w:color="auto" w:fill="FFFFFF"/>
        </w:rPr>
      </w:pPr>
    </w:p>
    <w:p w:rsidR="005F396E" w:rsidRPr="001E664F" w:rsidRDefault="00B23A45" w:rsidP="00B23A45">
      <w:pPr>
        <w:pStyle w:val="Ingetavstnd"/>
        <w:rPr>
          <w:b/>
          <w:color w:val="252525"/>
          <w:shd w:val="clear" w:color="auto" w:fill="FFFFFF"/>
        </w:rPr>
      </w:pPr>
      <w:r w:rsidRPr="001E664F">
        <w:rPr>
          <w:b/>
          <w:color w:val="252525"/>
          <w:shd w:val="clear" w:color="auto" w:fill="FFFFFF"/>
        </w:rPr>
        <w:lastRenderedPageBreak/>
        <w:t xml:space="preserve">Vill du läsa mer? </w:t>
      </w:r>
    </w:p>
    <w:p w:rsidR="001E664F" w:rsidRDefault="001E664F" w:rsidP="00B23A45">
      <w:pPr>
        <w:pStyle w:val="Ingetavstnd"/>
        <w:rPr>
          <w:color w:val="252525"/>
          <w:shd w:val="clear" w:color="auto" w:fill="FFFFFF"/>
        </w:rPr>
      </w:pPr>
    </w:p>
    <w:p w:rsidR="00B23A45" w:rsidRDefault="00B23A45" w:rsidP="00B23A45">
      <w:pPr>
        <w:pStyle w:val="Ingetavstnd"/>
        <w:rPr>
          <w:color w:val="252525"/>
          <w:shd w:val="clear" w:color="auto" w:fill="FFFFFF"/>
        </w:rPr>
      </w:pPr>
      <w:r>
        <w:rPr>
          <w:color w:val="252525"/>
          <w:shd w:val="clear" w:color="auto" w:fill="FFFFFF"/>
        </w:rPr>
        <w:t>Nationella sekretariatet för genusforskning har tagit fram en liten och bra guide till genusvetenskapliga begrepp</w:t>
      </w:r>
      <w:r w:rsidR="005F396E">
        <w:rPr>
          <w:color w:val="252525"/>
          <w:shd w:val="clear" w:color="auto" w:fill="FFFFFF"/>
        </w:rPr>
        <w:t xml:space="preserve">: </w:t>
      </w:r>
      <w:hyperlink r:id="rId10" w:history="1">
        <w:r w:rsidR="005F396E" w:rsidRPr="00E30D61">
          <w:rPr>
            <w:rStyle w:val="Hyperlnk"/>
            <w:shd w:val="clear" w:color="auto" w:fill="FFFFFF"/>
          </w:rPr>
          <w:t>https://genus.gu.se/digitalAssets/1725/1725571_en_introduktion_till_genusvetenskapliga_begrepp.pdf</w:t>
        </w:r>
      </w:hyperlink>
    </w:p>
    <w:p w:rsidR="00B23A45" w:rsidRDefault="00B23A45" w:rsidP="00B23A45">
      <w:pPr>
        <w:pStyle w:val="Ingetavstnd"/>
        <w:rPr>
          <w:color w:val="252525"/>
          <w:shd w:val="clear" w:color="auto" w:fill="FFFFFF"/>
        </w:rPr>
      </w:pPr>
    </w:p>
    <w:p w:rsidR="00B23A45" w:rsidRPr="005F396E" w:rsidRDefault="005F396E" w:rsidP="00B23A45">
      <w:r>
        <w:t xml:space="preserve">Här hittar du verktyg, bra exempel och rapporter: </w:t>
      </w:r>
      <w:hyperlink r:id="rId11" w:history="1">
        <w:r w:rsidRPr="00E30D61">
          <w:rPr>
            <w:rStyle w:val="Hyperlnk"/>
          </w:rPr>
          <w:t>http://www.jamstall.nu/</w:t>
        </w:r>
      </w:hyperlink>
    </w:p>
    <w:p w:rsidR="00B23A45" w:rsidRDefault="005F396E" w:rsidP="00B23A45">
      <w:pPr>
        <w:rPr>
          <w:b/>
        </w:rPr>
      </w:pPr>
      <w:r>
        <w:t xml:space="preserve">På </w:t>
      </w:r>
      <w:r w:rsidR="001E664F">
        <w:t>N</w:t>
      </w:r>
      <w:r>
        <w:t xml:space="preserve">ationella sekretariatet för </w:t>
      </w:r>
      <w:r w:rsidR="001E664F">
        <w:t>g</w:t>
      </w:r>
      <w:r>
        <w:t xml:space="preserve">enusforskning hittar du aktuell forskning i ämnet: </w:t>
      </w:r>
      <w:hyperlink r:id="rId12" w:history="1">
        <w:r w:rsidRPr="00E30D61">
          <w:rPr>
            <w:rStyle w:val="Hyperlnk"/>
          </w:rPr>
          <w:t>http://genus.se/</w:t>
        </w:r>
      </w:hyperlink>
    </w:p>
    <w:p w:rsidR="00B23A45" w:rsidRDefault="005F396E" w:rsidP="00B23A45">
      <w:pPr>
        <w:rPr>
          <w:b/>
        </w:rPr>
      </w:pPr>
      <w:r>
        <w:t xml:space="preserve">På Jämställdhetsmyndigheten hittar du bra info om jämställdhetsuppdrag och aktuella processer: </w:t>
      </w:r>
      <w:hyperlink r:id="rId13" w:history="1">
        <w:r w:rsidRPr="00E30D61">
          <w:rPr>
            <w:rStyle w:val="Hyperlnk"/>
          </w:rPr>
          <w:t>https://www.jamstalldhetsmyndigheten.se/</w:t>
        </w:r>
      </w:hyperlink>
    </w:p>
    <w:p w:rsidR="00B23A45" w:rsidRPr="005F396E" w:rsidRDefault="005F396E" w:rsidP="00B23A45">
      <w:r>
        <w:t xml:space="preserve">På regeringens hemsida kan du läsa mer om strategin: </w:t>
      </w:r>
      <w:hyperlink r:id="rId14" w:history="1">
        <w:r w:rsidRPr="00E30D61">
          <w:rPr>
            <w:rStyle w:val="Hyperlnk"/>
          </w:rPr>
          <w:t>http://www.regeringen.se/regeringens-politik/jamstalldhet/</w:t>
        </w:r>
      </w:hyperlink>
    </w:p>
    <w:p w:rsidR="00B23A45" w:rsidRDefault="00B23A45" w:rsidP="00D96287">
      <w:pPr>
        <w:spacing w:after="420" w:line="240" w:lineRule="auto"/>
        <w:rPr>
          <w:rFonts w:eastAsia="Times New Roman" w:cstheme="minorHAnsi"/>
          <w:b/>
          <w:color w:val="000000"/>
          <w:lang w:eastAsia="sv-SE"/>
        </w:rPr>
      </w:pPr>
    </w:p>
    <w:p w:rsidR="00B7371D" w:rsidRDefault="00B7371D" w:rsidP="00D96287">
      <w:pPr>
        <w:spacing w:after="420" w:line="240" w:lineRule="auto"/>
        <w:rPr>
          <w:rFonts w:eastAsia="Times New Roman" w:cstheme="minorHAnsi"/>
          <w:b/>
          <w:color w:val="000000"/>
          <w:lang w:eastAsia="sv-SE"/>
        </w:rPr>
      </w:pPr>
    </w:p>
    <w:p w:rsidR="00B7371D" w:rsidRDefault="00B7371D" w:rsidP="00D96287">
      <w:pPr>
        <w:spacing w:after="420" w:line="240" w:lineRule="auto"/>
        <w:rPr>
          <w:rFonts w:eastAsia="Times New Roman" w:cstheme="minorHAnsi"/>
          <w:b/>
          <w:color w:val="000000"/>
          <w:lang w:eastAsia="sv-SE"/>
        </w:rPr>
      </w:pPr>
    </w:p>
    <w:p w:rsidR="00B7371D" w:rsidRDefault="00B7371D" w:rsidP="00D96287">
      <w:pPr>
        <w:spacing w:after="420" w:line="240" w:lineRule="auto"/>
        <w:rPr>
          <w:rFonts w:eastAsia="Times New Roman" w:cstheme="minorHAnsi"/>
          <w:b/>
          <w:color w:val="000000"/>
          <w:lang w:eastAsia="sv-SE"/>
        </w:rPr>
      </w:pPr>
    </w:p>
    <w:p w:rsidR="00B7371D" w:rsidRDefault="00B7371D" w:rsidP="00D96287">
      <w:pPr>
        <w:spacing w:after="420" w:line="240" w:lineRule="auto"/>
        <w:rPr>
          <w:rFonts w:eastAsia="Times New Roman" w:cstheme="minorHAnsi"/>
          <w:b/>
          <w:color w:val="000000"/>
          <w:lang w:eastAsia="sv-SE"/>
        </w:rPr>
      </w:pPr>
    </w:p>
    <w:p w:rsidR="005F396E" w:rsidRDefault="005F396E" w:rsidP="00D96287">
      <w:pPr>
        <w:spacing w:after="420" w:line="240" w:lineRule="auto"/>
        <w:rPr>
          <w:rFonts w:eastAsia="Times New Roman" w:cstheme="minorHAnsi"/>
          <w:b/>
          <w:color w:val="000000"/>
          <w:lang w:eastAsia="sv-SE"/>
        </w:rPr>
      </w:pPr>
      <w:r>
        <w:rPr>
          <w:rFonts w:eastAsia="Times New Roman" w:cstheme="minorHAnsi"/>
          <w:b/>
          <w:color w:val="000000"/>
          <w:lang w:eastAsia="sv-SE"/>
        </w:rPr>
        <w:t>Har du frågor? Kontakta oss!</w:t>
      </w:r>
    </w:p>
    <w:p w:rsidR="005F396E" w:rsidRPr="001E664F" w:rsidRDefault="005F396E" w:rsidP="001E664F">
      <w:pPr>
        <w:spacing w:line="240" w:lineRule="auto"/>
        <w:rPr>
          <w:rFonts w:cstheme="minorHAnsi"/>
          <w:lang w:eastAsia="sv-SE"/>
        </w:rPr>
      </w:pPr>
      <w:r w:rsidRPr="001E664F">
        <w:rPr>
          <w:rFonts w:cstheme="minorHAnsi"/>
          <w:lang w:eastAsia="sv-SE"/>
        </w:rPr>
        <w:t>U</w:t>
      </w:r>
      <w:r w:rsidR="001E664F">
        <w:rPr>
          <w:rFonts w:cstheme="minorHAnsi"/>
          <w:lang w:eastAsia="sv-SE"/>
        </w:rPr>
        <w:t>rszula</w:t>
      </w:r>
      <w:r w:rsidRPr="001E664F">
        <w:rPr>
          <w:rFonts w:cstheme="minorHAnsi"/>
          <w:lang w:eastAsia="sv-SE"/>
        </w:rPr>
        <w:t xml:space="preserve"> </w:t>
      </w:r>
      <w:r w:rsidR="001E664F">
        <w:rPr>
          <w:rFonts w:cstheme="minorHAnsi"/>
          <w:lang w:eastAsia="sv-SE"/>
        </w:rPr>
        <w:t xml:space="preserve">Hansson </w:t>
      </w:r>
      <w:r w:rsidRPr="001E664F">
        <w:rPr>
          <w:rFonts w:cstheme="minorHAnsi"/>
          <w:lang w:eastAsia="sv-SE"/>
        </w:rPr>
        <w:t xml:space="preserve">Särskilt sakkunnig i jämställdhet och mänskliga rättigheter </w:t>
      </w:r>
      <w:r w:rsidRPr="001E664F">
        <w:rPr>
          <w:rFonts w:cstheme="minorHAnsi"/>
          <w:i/>
          <w:iCs/>
          <w:lang w:eastAsia="sv-SE"/>
        </w:rPr>
        <w:br/>
      </w:r>
      <w:r w:rsidRPr="001E664F">
        <w:rPr>
          <w:rFonts w:cstheme="minorHAnsi"/>
          <w:lang w:eastAsia="sv-SE"/>
        </w:rPr>
        <w:t>T</w:t>
      </w:r>
      <w:r w:rsidR="001E664F">
        <w:rPr>
          <w:rFonts w:cstheme="minorHAnsi"/>
          <w:lang w:eastAsia="sv-SE"/>
        </w:rPr>
        <w:t xml:space="preserve">fn </w:t>
      </w:r>
      <w:r w:rsidRPr="001E664F">
        <w:rPr>
          <w:rFonts w:cstheme="minorHAnsi"/>
          <w:lang w:val="da-DK" w:eastAsia="sv-SE"/>
        </w:rPr>
        <w:t>010 – 224 32 53</w:t>
      </w:r>
      <w:r w:rsidR="001E664F">
        <w:rPr>
          <w:rFonts w:cstheme="minorHAnsi"/>
          <w:lang w:eastAsia="sv-SE"/>
        </w:rPr>
        <w:t xml:space="preserve"> e</w:t>
      </w:r>
      <w:r w:rsidRPr="001E664F">
        <w:rPr>
          <w:rFonts w:cstheme="minorHAnsi"/>
          <w:lang w:eastAsia="sv-SE"/>
        </w:rPr>
        <w:t xml:space="preserve">-post: </w:t>
      </w:r>
      <w:hyperlink r:id="rId15" w:history="1">
        <w:r w:rsidRPr="001E664F">
          <w:rPr>
            <w:rStyle w:val="Hyperlnk"/>
            <w:rFonts w:cstheme="minorHAnsi"/>
            <w:lang w:eastAsia="sv-SE"/>
          </w:rPr>
          <w:t>urszula.hansson@lansstyrelsen.se</w:t>
        </w:r>
      </w:hyperlink>
      <w:r w:rsidRPr="001E664F">
        <w:rPr>
          <w:rFonts w:cstheme="minorHAnsi"/>
          <w:lang w:eastAsia="sv-SE"/>
        </w:rPr>
        <w:t xml:space="preserve"> </w:t>
      </w:r>
    </w:p>
    <w:p w:rsidR="005F396E" w:rsidRPr="001E664F" w:rsidRDefault="005F396E" w:rsidP="001E664F">
      <w:pPr>
        <w:spacing w:line="240" w:lineRule="auto"/>
        <w:rPr>
          <w:rFonts w:cstheme="minorHAnsi"/>
          <w:lang w:eastAsia="sv-SE"/>
        </w:rPr>
      </w:pPr>
    </w:p>
    <w:p w:rsidR="005F396E" w:rsidRPr="001E664F" w:rsidRDefault="005F396E" w:rsidP="001E664F">
      <w:pPr>
        <w:spacing w:line="240" w:lineRule="auto"/>
        <w:rPr>
          <w:rFonts w:cstheme="minorHAnsi"/>
          <w:lang w:eastAsia="sv-SE"/>
        </w:rPr>
      </w:pPr>
      <w:r w:rsidRPr="001E664F">
        <w:rPr>
          <w:rFonts w:cstheme="minorHAnsi"/>
          <w:lang w:eastAsia="sv-SE"/>
        </w:rPr>
        <w:t>Helen Nilsson Särskilt sakkunnig jämställdhet/utvecklingsledare mänskliga rättigheter</w:t>
      </w:r>
    </w:p>
    <w:p w:rsidR="005F396E" w:rsidRPr="001E664F" w:rsidRDefault="005F396E" w:rsidP="001E664F">
      <w:pPr>
        <w:spacing w:line="240" w:lineRule="auto"/>
        <w:rPr>
          <w:rFonts w:cstheme="minorHAnsi"/>
          <w:lang w:val="en-US" w:eastAsia="sv-SE"/>
        </w:rPr>
      </w:pPr>
      <w:proofErr w:type="spellStart"/>
      <w:r w:rsidRPr="001E664F">
        <w:rPr>
          <w:rFonts w:cstheme="minorHAnsi"/>
          <w:lang w:val="en-US" w:eastAsia="sv-SE"/>
        </w:rPr>
        <w:t>Tfn</w:t>
      </w:r>
      <w:proofErr w:type="spellEnd"/>
      <w:r w:rsidRPr="001E664F">
        <w:rPr>
          <w:rFonts w:cstheme="minorHAnsi"/>
          <w:lang w:val="en-US" w:eastAsia="sv-SE"/>
        </w:rPr>
        <w:t xml:space="preserve"> 010-223 84 6</w:t>
      </w:r>
      <w:r w:rsidR="001E664F" w:rsidRPr="001E664F">
        <w:rPr>
          <w:rFonts w:cstheme="minorHAnsi"/>
          <w:lang w:val="en-US" w:eastAsia="sv-SE"/>
        </w:rPr>
        <w:t xml:space="preserve">6 </w:t>
      </w:r>
      <w:r w:rsidRPr="001E664F">
        <w:rPr>
          <w:rFonts w:cstheme="minorHAnsi"/>
          <w:lang w:val="en-US" w:eastAsia="sv-SE"/>
        </w:rPr>
        <w:t xml:space="preserve">e-post </w:t>
      </w:r>
      <w:hyperlink r:id="rId16" w:history="1">
        <w:r w:rsidRPr="001E664F">
          <w:rPr>
            <w:rStyle w:val="Hyperlnk"/>
            <w:rFonts w:cstheme="minorHAnsi"/>
            <w:lang w:val="en-US" w:eastAsia="sv-SE"/>
          </w:rPr>
          <w:t>helen.e.nilsson@lansstyrelsen.se</w:t>
        </w:r>
      </w:hyperlink>
    </w:p>
    <w:p w:rsidR="005F396E" w:rsidRPr="001E664F" w:rsidRDefault="005F396E" w:rsidP="005F396E">
      <w:pPr>
        <w:rPr>
          <w:lang w:val="en-US" w:eastAsia="sv-SE"/>
        </w:rPr>
      </w:pPr>
      <w:r w:rsidRPr="001E664F">
        <w:rPr>
          <w:rFonts w:ascii="Verdana" w:hAnsi="Verdana"/>
          <w:sz w:val="16"/>
          <w:szCs w:val="16"/>
          <w:lang w:val="en-US" w:eastAsia="sv-SE"/>
        </w:rPr>
        <w:t> </w:t>
      </w:r>
    </w:p>
    <w:p w:rsidR="005F396E" w:rsidRPr="001E664F" w:rsidRDefault="005F396E" w:rsidP="005F396E">
      <w:pPr>
        <w:rPr>
          <w:lang w:val="en-US" w:eastAsia="sv-SE"/>
        </w:rPr>
      </w:pPr>
    </w:p>
    <w:p w:rsidR="005F396E" w:rsidRPr="001E664F" w:rsidRDefault="005F396E" w:rsidP="00D96287">
      <w:pPr>
        <w:spacing w:after="420" w:line="240" w:lineRule="auto"/>
        <w:rPr>
          <w:rFonts w:eastAsia="Times New Roman" w:cstheme="minorHAnsi"/>
          <w:b/>
          <w:color w:val="000000"/>
          <w:lang w:val="en-US" w:eastAsia="sv-SE"/>
        </w:rPr>
      </w:pPr>
    </w:p>
    <w:p w:rsidR="002A77C5" w:rsidRPr="001E664F" w:rsidRDefault="002A77C5">
      <w:pPr>
        <w:rPr>
          <w:lang w:val="en-US"/>
        </w:rPr>
      </w:pPr>
    </w:p>
    <w:p w:rsidR="00F77E56" w:rsidRPr="001E664F" w:rsidRDefault="00F77E56">
      <w:pPr>
        <w:rPr>
          <w:lang w:val="en-US"/>
        </w:rPr>
      </w:pPr>
    </w:p>
    <w:p w:rsidR="00F77E56" w:rsidRDefault="00B7371D">
      <w:r>
        <w:rPr>
          <w:noProof/>
        </w:rPr>
        <w:t xml:space="preserve">                            </w:t>
      </w:r>
      <w:bookmarkStart w:id="0" w:name="_GoBack"/>
      <w:bookmarkEnd w:id="0"/>
      <w:r w:rsidR="00F77E56">
        <w:rPr>
          <w:noProof/>
        </w:rPr>
        <w:drawing>
          <wp:inline distT="0" distB="0" distL="0" distR="0" wp14:anchorId="13A57897" wp14:editId="4E0FED74">
            <wp:extent cx="1133062" cy="638846"/>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ord_cmy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9186" cy="670490"/>
                    </a:xfrm>
                    <a:prstGeom prst="rect">
                      <a:avLst/>
                    </a:prstGeom>
                  </pic:spPr>
                </pic:pic>
              </a:graphicData>
            </a:graphic>
          </wp:inline>
        </w:drawing>
      </w:r>
      <w:r>
        <w:rPr>
          <w:noProof/>
        </w:rPr>
        <w:t xml:space="preserve">                                           </w:t>
      </w:r>
      <w:r>
        <w:rPr>
          <w:noProof/>
        </w:rPr>
        <w:drawing>
          <wp:inline distT="0" distB="0" distL="0" distR="0">
            <wp:extent cx="1031231" cy="766463"/>
            <wp:effectExtent l="0" t="0" r="0" b="0"/>
            <wp:docPr id="2" name="Bildobjekt 2" descr="cid:image001.jpg@01D57EFC.44A7E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descr="cid:image001.jpg@01D57EFC.44A7E5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42697" cy="774985"/>
                    </a:xfrm>
                    <a:prstGeom prst="rect">
                      <a:avLst/>
                    </a:prstGeom>
                    <a:noFill/>
                    <a:ln>
                      <a:noFill/>
                    </a:ln>
                  </pic:spPr>
                </pic:pic>
              </a:graphicData>
            </a:graphic>
          </wp:inline>
        </w:drawing>
      </w:r>
    </w:p>
    <w:sectPr w:rsidR="00F77E56" w:rsidSect="001E664F">
      <w:pgSz w:w="11906" w:h="16838"/>
      <w:pgMar w:top="1417" w:right="1417" w:bottom="1417" w:left="1417" w:header="708" w:footer="708" w:gutter="0"/>
      <w:pgBorders w:offsetFrom="page">
        <w:top w:val="thinThickThinMediumGap" w:sz="24" w:space="24" w:color="FFC000"/>
        <w:left w:val="thinThickThinMediumGap" w:sz="24" w:space="24" w:color="FFC000"/>
        <w:bottom w:val="thinThickThinMediumGap" w:sz="24" w:space="24" w:color="FFC000"/>
        <w:right w:val="thinThickThinMedium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C1D4A"/>
    <w:multiLevelType w:val="hybridMultilevel"/>
    <w:tmpl w:val="EA1E1D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B62585"/>
    <w:multiLevelType w:val="multilevel"/>
    <w:tmpl w:val="557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9D"/>
    <w:rsid w:val="001E664F"/>
    <w:rsid w:val="002A77C5"/>
    <w:rsid w:val="003569FA"/>
    <w:rsid w:val="004A04B2"/>
    <w:rsid w:val="004F6A00"/>
    <w:rsid w:val="0051110D"/>
    <w:rsid w:val="005F396E"/>
    <w:rsid w:val="006A159E"/>
    <w:rsid w:val="008C7F0D"/>
    <w:rsid w:val="008E7FEB"/>
    <w:rsid w:val="00A06816"/>
    <w:rsid w:val="00A43FF2"/>
    <w:rsid w:val="00B23A45"/>
    <w:rsid w:val="00B37D30"/>
    <w:rsid w:val="00B7371D"/>
    <w:rsid w:val="00D100BC"/>
    <w:rsid w:val="00D96287"/>
    <w:rsid w:val="00E32C25"/>
    <w:rsid w:val="00EF7C9D"/>
    <w:rsid w:val="00F35C12"/>
    <w:rsid w:val="00F77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867E"/>
  <w15:chartTrackingRefBased/>
  <w15:docId w15:val="{F2233B77-4A80-4F44-A803-A72A649A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B23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F77E5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7FEB"/>
    <w:pPr>
      <w:ind w:left="720"/>
      <w:contextualSpacing/>
    </w:pPr>
  </w:style>
  <w:style w:type="paragraph" w:styleId="Normalwebb">
    <w:name w:val="Normal (Web)"/>
    <w:basedOn w:val="Normal"/>
    <w:uiPriority w:val="99"/>
    <w:semiHidden/>
    <w:unhideWhenUsed/>
    <w:rsid w:val="008C7F0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C7F0D"/>
    <w:rPr>
      <w:b/>
      <w:bCs/>
    </w:rPr>
  </w:style>
  <w:style w:type="character" w:styleId="Hyperlnk">
    <w:name w:val="Hyperlink"/>
    <w:basedOn w:val="Standardstycketeckensnitt"/>
    <w:uiPriority w:val="99"/>
    <w:unhideWhenUsed/>
    <w:rsid w:val="008C7F0D"/>
    <w:rPr>
      <w:color w:val="0000FF"/>
      <w:u w:val="single"/>
    </w:rPr>
  </w:style>
  <w:style w:type="paragraph" w:styleId="Ballongtext">
    <w:name w:val="Balloon Text"/>
    <w:basedOn w:val="Normal"/>
    <w:link w:val="BallongtextChar"/>
    <w:uiPriority w:val="99"/>
    <w:semiHidden/>
    <w:unhideWhenUsed/>
    <w:rsid w:val="00F77E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77E56"/>
    <w:rPr>
      <w:rFonts w:ascii="Segoe UI" w:hAnsi="Segoe UI" w:cs="Segoe UI"/>
      <w:sz w:val="18"/>
      <w:szCs w:val="18"/>
    </w:rPr>
  </w:style>
  <w:style w:type="character" w:customStyle="1" w:styleId="Rubrik3Char">
    <w:name w:val="Rubrik 3 Char"/>
    <w:basedOn w:val="Standardstycketeckensnitt"/>
    <w:link w:val="Rubrik3"/>
    <w:uiPriority w:val="9"/>
    <w:rsid w:val="00F77E56"/>
    <w:rPr>
      <w:rFonts w:ascii="Times New Roman" w:eastAsia="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B23A45"/>
    <w:rPr>
      <w:rFonts w:asciiTheme="majorHAnsi" w:eastAsiaTheme="majorEastAsia" w:hAnsiTheme="majorHAnsi" w:cstheme="majorBidi"/>
      <w:color w:val="2F5496" w:themeColor="accent1" w:themeShade="BF"/>
      <w:sz w:val="26"/>
      <w:szCs w:val="26"/>
    </w:rPr>
  </w:style>
  <w:style w:type="character" w:customStyle="1" w:styleId="Hyperlink0">
    <w:name w:val="Hyperlink.0"/>
    <w:basedOn w:val="Standardstycketeckensnitt"/>
    <w:rsid w:val="00B23A45"/>
    <w:rPr>
      <w:color w:val="0B0080"/>
      <w:sz w:val="24"/>
      <w:szCs w:val="24"/>
      <w:u w:color="000000"/>
      <w:shd w:val="clear" w:color="auto" w:fill="FFFFFF"/>
    </w:rPr>
  </w:style>
  <w:style w:type="character" w:customStyle="1" w:styleId="Hyperlink1">
    <w:name w:val="Hyperlink.1"/>
    <w:basedOn w:val="Standardstycketeckensnitt"/>
    <w:rsid w:val="00B23A45"/>
    <w:rPr>
      <w:rFonts w:ascii="Arial" w:eastAsia="Arial" w:hAnsi="Arial" w:cs="Arial"/>
      <w:i/>
      <w:iCs/>
      <w:color w:val="0B0080"/>
      <w:sz w:val="24"/>
      <w:szCs w:val="24"/>
      <w:u w:color="000000"/>
      <w:shd w:val="clear" w:color="auto" w:fill="FFFFFF"/>
    </w:rPr>
  </w:style>
  <w:style w:type="character" w:customStyle="1" w:styleId="Hyperlink2">
    <w:name w:val="Hyperlink.2"/>
    <w:basedOn w:val="Standardstycketeckensnitt"/>
    <w:rsid w:val="00B23A45"/>
    <w:rPr>
      <w:color w:val="1155CC"/>
      <w:sz w:val="24"/>
      <w:szCs w:val="24"/>
      <w:u w:val="single" w:color="000000"/>
      <w:shd w:val="clear" w:color="auto" w:fill="FFFFFF"/>
    </w:rPr>
  </w:style>
  <w:style w:type="paragraph" w:styleId="Ingetavstnd">
    <w:name w:val="No Spacing"/>
    <w:uiPriority w:val="1"/>
    <w:qFormat/>
    <w:rsid w:val="00B23A45"/>
    <w:pPr>
      <w:spacing w:after="0" w:line="240" w:lineRule="auto"/>
    </w:pPr>
  </w:style>
  <w:style w:type="character" w:styleId="Olstomnmnande">
    <w:name w:val="Unresolved Mention"/>
    <w:basedOn w:val="Standardstycketeckensnitt"/>
    <w:uiPriority w:val="99"/>
    <w:semiHidden/>
    <w:unhideWhenUsed/>
    <w:rsid w:val="005F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6678">
      <w:bodyDiv w:val="1"/>
      <w:marLeft w:val="0"/>
      <w:marRight w:val="0"/>
      <w:marTop w:val="0"/>
      <w:marBottom w:val="0"/>
      <w:divBdr>
        <w:top w:val="none" w:sz="0" w:space="0" w:color="auto"/>
        <w:left w:val="none" w:sz="0" w:space="0" w:color="auto"/>
        <w:bottom w:val="none" w:sz="0" w:space="0" w:color="auto"/>
        <w:right w:val="none" w:sz="0" w:space="0" w:color="auto"/>
      </w:divBdr>
    </w:div>
    <w:div w:id="241840642">
      <w:bodyDiv w:val="1"/>
      <w:marLeft w:val="0"/>
      <w:marRight w:val="0"/>
      <w:marTop w:val="0"/>
      <w:marBottom w:val="0"/>
      <w:divBdr>
        <w:top w:val="none" w:sz="0" w:space="0" w:color="auto"/>
        <w:left w:val="none" w:sz="0" w:space="0" w:color="auto"/>
        <w:bottom w:val="none" w:sz="0" w:space="0" w:color="auto"/>
        <w:right w:val="none" w:sz="0" w:space="0" w:color="auto"/>
      </w:divBdr>
    </w:div>
    <w:div w:id="546723501">
      <w:bodyDiv w:val="1"/>
      <w:marLeft w:val="0"/>
      <w:marRight w:val="0"/>
      <w:marTop w:val="0"/>
      <w:marBottom w:val="0"/>
      <w:divBdr>
        <w:top w:val="none" w:sz="0" w:space="0" w:color="auto"/>
        <w:left w:val="none" w:sz="0" w:space="0" w:color="auto"/>
        <w:bottom w:val="none" w:sz="0" w:space="0" w:color="auto"/>
        <w:right w:val="none" w:sz="0" w:space="0" w:color="auto"/>
      </w:divBdr>
    </w:div>
    <w:div w:id="780226112">
      <w:bodyDiv w:val="1"/>
      <w:marLeft w:val="0"/>
      <w:marRight w:val="0"/>
      <w:marTop w:val="0"/>
      <w:marBottom w:val="0"/>
      <w:divBdr>
        <w:top w:val="none" w:sz="0" w:space="0" w:color="auto"/>
        <w:left w:val="none" w:sz="0" w:space="0" w:color="auto"/>
        <w:bottom w:val="none" w:sz="0" w:space="0" w:color="auto"/>
        <w:right w:val="none" w:sz="0" w:space="0" w:color="auto"/>
      </w:divBdr>
    </w:div>
    <w:div w:id="1495685437">
      <w:bodyDiv w:val="1"/>
      <w:marLeft w:val="0"/>
      <w:marRight w:val="0"/>
      <w:marTop w:val="0"/>
      <w:marBottom w:val="0"/>
      <w:divBdr>
        <w:top w:val="none" w:sz="0" w:space="0" w:color="auto"/>
        <w:left w:val="none" w:sz="0" w:space="0" w:color="auto"/>
        <w:bottom w:val="none" w:sz="0" w:space="0" w:color="auto"/>
        <w:right w:val="none" w:sz="0" w:space="0" w:color="auto"/>
      </w:divBdr>
    </w:div>
    <w:div w:id="1785683874">
      <w:bodyDiv w:val="1"/>
      <w:marLeft w:val="0"/>
      <w:marRight w:val="0"/>
      <w:marTop w:val="0"/>
      <w:marBottom w:val="0"/>
      <w:divBdr>
        <w:top w:val="none" w:sz="0" w:space="0" w:color="auto"/>
        <w:left w:val="none" w:sz="0" w:space="0" w:color="auto"/>
        <w:bottom w:val="none" w:sz="0" w:space="0" w:color="auto"/>
        <w:right w:val="none" w:sz="0" w:space="0" w:color="auto"/>
      </w:divBdr>
    </w:div>
    <w:div w:id="1913075741">
      <w:bodyDiv w:val="1"/>
      <w:marLeft w:val="0"/>
      <w:marRight w:val="0"/>
      <w:marTop w:val="0"/>
      <w:marBottom w:val="0"/>
      <w:divBdr>
        <w:top w:val="none" w:sz="0" w:space="0" w:color="auto"/>
        <w:left w:val="none" w:sz="0" w:space="0" w:color="auto"/>
        <w:bottom w:val="none" w:sz="0" w:space="0" w:color="auto"/>
        <w:right w:val="none" w:sz="0" w:space="0" w:color="auto"/>
      </w:divBdr>
    </w:div>
    <w:div w:id="1976981897">
      <w:bodyDiv w:val="1"/>
      <w:marLeft w:val="0"/>
      <w:marRight w:val="0"/>
      <w:marTop w:val="0"/>
      <w:marBottom w:val="0"/>
      <w:divBdr>
        <w:top w:val="none" w:sz="0" w:space="0" w:color="auto"/>
        <w:left w:val="none" w:sz="0" w:space="0" w:color="auto"/>
        <w:bottom w:val="none" w:sz="0" w:space="0" w:color="auto"/>
        <w:right w:val="none" w:sz="0" w:space="0" w:color="auto"/>
      </w:divBdr>
    </w:div>
    <w:div w:id="21024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cf.se/publikationer/oppna-skolan" TargetMode="External"/><Relationship Id="rId13" Type="http://schemas.openxmlformats.org/officeDocument/2006/relationships/hyperlink" Target="https://www.jamstalldhetsmyndigheten.s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v.wikipedia.org/wiki/Socialt_k%25C3%25B6n" TargetMode="External"/><Relationship Id="rId12" Type="http://schemas.openxmlformats.org/officeDocument/2006/relationships/hyperlink" Target="http://genus.s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helen.e.nilsson@lansstyrelsen.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v.wikipedia.org/wiki/M%25C3%25A4n" TargetMode="External"/><Relationship Id="rId11" Type="http://schemas.openxmlformats.org/officeDocument/2006/relationships/hyperlink" Target="http://www.jamstall.nu/" TargetMode="External"/><Relationship Id="rId24" Type="http://schemas.openxmlformats.org/officeDocument/2006/relationships/customXml" Target="../customXml/item3.xml"/><Relationship Id="rId5" Type="http://schemas.openxmlformats.org/officeDocument/2006/relationships/hyperlink" Target="https://sv.wikipedia.org/wiki/Kvinnor" TargetMode="External"/><Relationship Id="rId15" Type="http://schemas.openxmlformats.org/officeDocument/2006/relationships/hyperlink" Target="mailto:urszula.hansson@lansstyrelsen.se" TargetMode="External"/><Relationship Id="rId23" Type="http://schemas.openxmlformats.org/officeDocument/2006/relationships/customXml" Target="../customXml/item2.xml"/><Relationship Id="rId10" Type="http://schemas.openxmlformats.org/officeDocument/2006/relationships/hyperlink" Target="https://genus.gu.se/digitalAssets/1725/1725571_en_introduktion_till_genusvetenskapliga_begrepp.pdf" TargetMode="External"/><Relationship Id="rId19" Type="http://schemas.openxmlformats.org/officeDocument/2006/relationships/image" Target="cid:image001.jpg@01D57EFC.44A7E590" TargetMode="External"/><Relationship Id="rId4" Type="http://schemas.openxmlformats.org/officeDocument/2006/relationships/webSettings" Target="webSettings.xml"/><Relationship Id="rId9" Type="http://schemas.openxmlformats.org/officeDocument/2006/relationships/hyperlink" Target="http://www.rfsl.se/hbtq-fakta/hbtq/begreppsordlista/" TargetMode="External"/><Relationship Id="rId14" Type="http://schemas.openxmlformats.org/officeDocument/2006/relationships/hyperlink" Target="http://www.regeringen.se/regeringens-politik/jamstalldhet/" TargetMode="External"/><Relationship Id="rId22"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D6070E924AB54BBDCDCB87814ED036" ma:contentTypeVersion="2" ma:contentTypeDescription="Skapa ett nytt dokument." ma:contentTypeScope="" ma:versionID="677567b057bd7f31fd27de719ef1c466">
  <xsd:schema xmlns:xsd="http://www.w3.org/2001/XMLSchema" xmlns:xs="http://www.w3.org/2001/XMLSchema" xmlns:p="http://schemas.microsoft.com/office/2006/metadata/properties" xmlns:ns2="a01e1fe7-4d76-4d93-9218-ea111336e804" targetNamespace="http://schemas.microsoft.com/office/2006/metadata/properties" ma:root="true" ma:fieldsID="7621c2b862924022f11e30f1c30e4cd5" ns2:_="">
    <xsd:import namespace="a01e1fe7-4d76-4d93-9218-ea111336e804"/>
    <xsd:element name="properties">
      <xsd:complexType>
        <xsd:sequence>
          <xsd:element name="documentManagement">
            <xsd:complexType>
              <xsd:all>
                <xsd:element ref="ns2:Nyckel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1fe7-4d76-4d93-9218-ea111336e804" elementFormDefault="qualified">
    <xsd:import namespace="http://schemas.microsoft.com/office/2006/documentManagement/types"/>
    <xsd:import namespace="http://schemas.microsoft.com/office/infopath/2007/PartnerControls"/>
    <xsd:element name="Nyckelord" ma:index="8" ma:displayName="Nyckelord" ma:format="RadioButtons" ma:internalName="Nyckelord">
      <xsd:simpleType>
        <xsd:restriction base="dms:Choice">
          <xsd:enumeration value="Övergripande om uppdrag, utvärdering och samverkan"/>
          <xsd:enumeration value="Länsstrategier och handlingsplaner"/>
          <xsd:enumeration value="Länsstyrelseproducerat material"/>
          <xsd:enumeration value="Kunskapsbank"/>
          <xsd:enumeration value="Normkritik och intersektionalitet"/>
          <xsd:enumeration value="LUJ 2013-2015"/>
          <xsd:enumeration value="Kampanj Svartsjuka"/>
          <xsd:enumeration value="Kampanj Sakn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yckelord xmlns="a01e1fe7-4d76-4d93-9218-ea111336e804">Länsstyrelseproducerat material</Nyckelord>
  </documentManagement>
</p:properties>
</file>

<file path=customXml/itemProps1.xml><?xml version="1.0" encoding="utf-8"?>
<ds:datastoreItem xmlns:ds="http://schemas.openxmlformats.org/officeDocument/2006/customXml" ds:itemID="{0C1E255A-B393-4EC1-BE70-5E0CD1821917}"/>
</file>

<file path=customXml/itemProps2.xml><?xml version="1.0" encoding="utf-8"?>
<ds:datastoreItem xmlns:ds="http://schemas.openxmlformats.org/officeDocument/2006/customXml" ds:itemID="{04DDBD94-0064-45BB-981C-3A265E17309D}"/>
</file>

<file path=customXml/itemProps3.xml><?xml version="1.0" encoding="utf-8"?>
<ds:datastoreItem xmlns:ds="http://schemas.openxmlformats.org/officeDocument/2006/customXml" ds:itemID="{AEAAD817-F5B9-424F-A7F3-6FA35807424A}"/>
</file>

<file path=docProps/app.xml><?xml version="1.0" encoding="utf-8"?>
<Properties xmlns="http://schemas.openxmlformats.org/officeDocument/2006/extended-properties" xmlns:vt="http://schemas.openxmlformats.org/officeDocument/2006/docPropsVTypes">
  <Template>8A038857.dotm</Template>
  <TotalTime>232</TotalTime>
  <Pages>4</Pages>
  <Words>1505</Words>
  <Characters>7978</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ANDT</dc:title>
  <dc:subject/>
  <dc:creator>Nilsson Helen E</dc:creator>
  <cp:keywords/>
  <dc:description/>
  <cp:lastModifiedBy>Nilsson Helen E</cp:lastModifiedBy>
  <cp:revision>3</cp:revision>
  <cp:lastPrinted>2019-10-14T12:39:00Z</cp:lastPrinted>
  <dcterms:created xsi:type="dcterms:W3CDTF">2019-10-09T06:29:00Z</dcterms:created>
  <dcterms:modified xsi:type="dcterms:W3CDTF">2019-10-14T12:39:00Z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0x01010036D6070E924AB54BBDCDCB87814ED036</vt:lpwstr>
  </property>
</Properties>
</file>